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D3C70E" w14:textId="2183587C" w:rsidR="00B95395" w:rsidRPr="00A037FC" w:rsidRDefault="00B95395" w:rsidP="00B95395">
      <w:pPr>
        <w:pStyle w:val="3GPPHeader"/>
        <w:spacing w:after="60"/>
        <w:rPr>
          <w:sz w:val="32"/>
          <w:lang w:val="sv-SE"/>
        </w:rPr>
      </w:pPr>
      <w:bookmarkStart w:id="0" w:name="_Hlk127388451"/>
      <w:r w:rsidRPr="00A037FC">
        <w:rPr>
          <w:lang w:val="sv-SE"/>
        </w:rPr>
        <w:t>3GPP TSG RAN WG1#11</w:t>
      </w:r>
      <w:r w:rsidR="00A037FC" w:rsidRPr="00A037FC">
        <w:rPr>
          <w:lang w:val="sv-SE"/>
        </w:rPr>
        <w:t>3</w:t>
      </w:r>
      <w:r w:rsidRPr="00A037FC">
        <w:rPr>
          <w:lang w:val="sv-SE"/>
        </w:rPr>
        <w:tab/>
      </w:r>
      <w:r w:rsidR="00226A4B">
        <w:rPr>
          <w:rStyle w:val="ui-provider"/>
        </w:rPr>
        <w:t>R1-2305573</w:t>
      </w:r>
    </w:p>
    <w:p w14:paraId="6BDBF1FF" w14:textId="77777777" w:rsidR="00D36D60" w:rsidRPr="00D36D60" w:rsidRDefault="00D36D60" w:rsidP="00D36D60">
      <w:pPr>
        <w:pStyle w:val="3GPPHeader"/>
        <w:rPr>
          <w:bCs/>
          <w:lang w:val="en-GB"/>
        </w:rPr>
      </w:pPr>
      <w:r w:rsidRPr="00D36D60">
        <w:rPr>
          <w:bCs/>
          <w:lang w:val="en-GB"/>
        </w:rPr>
        <w:t>Incheon, Korea, May 22</w:t>
      </w:r>
      <w:r w:rsidRPr="00D36D60">
        <w:rPr>
          <w:bCs/>
          <w:vertAlign w:val="superscript"/>
          <w:lang w:val="en-GB"/>
        </w:rPr>
        <w:t>nd</w:t>
      </w:r>
      <w:r w:rsidRPr="00D36D60">
        <w:rPr>
          <w:bCs/>
          <w:lang w:val="en-GB"/>
        </w:rPr>
        <w:t xml:space="preserve"> – May 26</w:t>
      </w:r>
      <w:r w:rsidRPr="00D36D60">
        <w:rPr>
          <w:bCs/>
          <w:vertAlign w:val="superscript"/>
          <w:lang w:val="en-GB"/>
        </w:rPr>
        <w:t>th</w:t>
      </w:r>
      <w:r w:rsidRPr="00D36D60">
        <w:rPr>
          <w:bCs/>
          <w:lang w:val="en-GB"/>
        </w:rPr>
        <w:t>, 2023</w:t>
      </w:r>
    </w:p>
    <w:p w14:paraId="75832CDD" w14:textId="77777777" w:rsidR="00B95395" w:rsidRDefault="00B95395" w:rsidP="00B95395">
      <w:pPr>
        <w:pStyle w:val="3GPPHeader"/>
        <w:spacing w:after="0"/>
        <w:rPr>
          <w:rFonts w:cs="Arial"/>
          <w:sz w:val="22"/>
        </w:rPr>
      </w:pPr>
    </w:p>
    <w:p w14:paraId="445D0EE0" w14:textId="77777777" w:rsidR="00B95395" w:rsidRPr="0052593D" w:rsidRDefault="00B95395" w:rsidP="00B95395">
      <w:pPr>
        <w:pStyle w:val="3GPPHeader"/>
        <w:spacing w:after="0"/>
        <w:rPr>
          <w:rFonts w:cs="Arial"/>
          <w:sz w:val="22"/>
        </w:rPr>
      </w:pPr>
      <w:r w:rsidRPr="00D51B22">
        <w:rPr>
          <w:rFonts w:cs="Arial"/>
          <w:sz w:val="22"/>
        </w:rPr>
        <w:t>Agenda Item:</w:t>
      </w:r>
      <w:r w:rsidRPr="00D51B22">
        <w:rPr>
          <w:rFonts w:cs="Arial"/>
          <w:sz w:val="22"/>
        </w:rPr>
        <w:tab/>
      </w:r>
      <w:r w:rsidRPr="009D0C31">
        <w:rPr>
          <w:rFonts w:cs="Arial"/>
        </w:rPr>
        <w:t>9.7.1</w:t>
      </w:r>
    </w:p>
    <w:p w14:paraId="41107321" w14:textId="77777777" w:rsidR="00B95395" w:rsidRPr="00395743" w:rsidRDefault="00B95395" w:rsidP="00B95395">
      <w:pPr>
        <w:pStyle w:val="3GPPHeader"/>
        <w:spacing w:after="0"/>
        <w:rPr>
          <w:rFonts w:cs="Arial"/>
          <w:sz w:val="22"/>
        </w:rPr>
      </w:pPr>
      <w:r w:rsidRPr="00395743">
        <w:rPr>
          <w:rFonts w:cs="Arial"/>
          <w:sz w:val="22"/>
        </w:rPr>
        <w:t>Source:</w:t>
      </w:r>
      <w:r w:rsidRPr="00395743">
        <w:rPr>
          <w:rFonts w:cs="Arial"/>
          <w:sz w:val="22"/>
        </w:rPr>
        <w:tab/>
        <w:t>Ericsson</w:t>
      </w:r>
    </w:p>
    <w:p w14:paraId="2F1D84F8" w14:textId="77777777" w:rsidR="00B95395" w:rsidRPr="00395743" w:rsidRDefault="00B95395" w:rsidP="00B95395">
      <w:pPr>
        <w:pStyle w:val="3GPPHeader"/>
        <w:spacing w:after="0"/>
        <w:rPr>
          <w:rFonts w:cs="Arial"/>
          <w:sz w:val="22"/>
        </w:rPr>
      </w:pPr>
      <w:r w:rsidRPr="00395743">
        <w:rPr>
          <w:rFonts w:cs="Arial"/>
          <w:sz w:val="22"/>
        </w:rPr>
        <w:t>Title:</w:t>
      </w:r>
      <w:r w:rsidRPr="00643E3B">
        <w:rPr>
          <w:rFonts w:cs="Arial"/>
          <w:sz w:val="22"/>
        </w:rPr>
        <w:tab/>
      </w:r>
      <w:r>
        <w:rPr>
          <w:sz w:val="22"/>
        </w:rPr>
        <w:t>NW energy saving techniques in spatial and power domains</w:t>
      </w:r>
    </w:p>
    <w:p w14:paraId="1A82D89E" w14:textId="77777777" w:rsidR="00B95395" w:rsidRPr="005D6794" w:rsidRDefault="00B95395" w:rsidP="00B95395">
      <w:pPr>
        <w:pStyle w:val="3GPPHeader"/>
        <w:spacing w:after="0"/>
        <w:rPr>
          <w:rFonts w:cs="Arial"/>
          <w:sz w:val="22"/>
        </w:rPr>
      </w:pPr>
      <w:r w:rsidRPr="00395743">
        <w:rPr>
          <w:rFonts w:cs="Arial"/>
          <w:sz w:val="22"/>
        </w:rPr>
        <w:t>Document for:</w:t>
      </w:r>
      <w:r w:rsidRPr="00395743">
        <w:rPr>
          <w:rFonts w:cs="Arial"/>
          <w:sz w:val="22"/>
        </w:rPr>
        <w:tab/>
        <w:t>Discussion and Decision</w:t>
      </w:r>
    </w:p>
    <w:p w14:paraId="28BCD38E" w14:textId="77777777" w:rsidR="00B95395" w:rsidRPr="00395743" w:rsidRDefault="00B95395" w:rsidP="00B95395">
      <w:pPr>
        <w:pStyle w:val="Heading1"/>
        <w:rPr>
          <w:rFonts w:cs="Arial"/>
          <w:b/>
          <w:bCs/>
          <w:lang w:val="en-US"/>
        </w:rPr>
      </w:pPr>
      <w:r w:rsidRPr="00395743">
        <w:rPr>
          <w:rFonts w:cs="Arial"/>
          <w:b/>
          <w:bCs/>
          <w:lang w:val="en-US"/>
        </w:rPr>
        <w:t>Introduction</w:t>
      </w:r>
    </w:p>
    <w:p w14:paraId="6F0CC43A" w14:textId="3ED6FC3F" w:rsidR="00B95395" w:rsidRDefault="00B95395" w:rsidP="00B95395">
      <w:pPr>
        <w:pStyle w:val="BodyText"/>
      </w:pPr>
      <w:r>
        <w:t>In RAN#9</w:t>
      </w:r>
      <w:r w:rsidR="00B909C2">
        <w:t xml:space="preserve">9 </w:t>
      </w:r>
      <w:r w:rsidR="00E54352">
        <w:fldChar w:fldCharType="begin"/>
      </w:r>
      <w:r w:rsidR="00E54352">
        <w:instrText xml:space="preserve"> REF _Ref134436157 \r \h </w:instrText>
      </w:r>
      <w:r w:rsidR="00E54352">
        <w:fldChar w:fldCharType="separate"/>
      </w:r>
      <w:r w:rsidR="00E54352">
        <w:t>[1]</w:t>
      </w:r>
      <w:r w:rsidR="00E54352">
        <w:fldChar w:fldCharType="end"/>
      </w:r>
      <w:r w:rsidR="00E54352">
        <w:t>,</w:t>
      </w:r>
      <w:r>
        <w:t xml:space="preserve"> it was agreed</w:t>
      </w:r>
      <w:r w:rsidR="00E54352">
        <w:t>,</w:t>
      </w:r>
      <w:r w:rsidR="00B909C2">
        <w:t xml:space="preserve"> for </w:t>
      </w:r>
      <w:r>
        <w:t xml:space="preserve">Rel 18 WI on network energy savings, </w:t>
      </w:r>
      <w:r w:rsidR="00E54352">
        <w:t xml:space="preserve">to </w:t>
      </w:r>
      <w:r w:rsidR="00B909C2">
        <w:t>focus on</w:t>
      </w:r>
      <w:r>
        <w:t xml:space="preserve"> the following </w:t>
      </w:r>
      <w:r w:rsidR="00B933AB">
        <w:t>as one of the objectives</w:t>
      </w:r>
      <w:r w:rsidR="00E54352">
        <w:t>:</w:t>
      </w:r>
    </w:p>
    <w:p w14:paraId="07B64947" w14:textId="77777777" w:rsidR="00B95395" w:rsidRPr="00E66A96" w:rsidRDefault="00B95395" w:rsidP="00E66A96">
      <w:pPr>
        <w:numPr>
          <w:ilvl w:val="0"/>
          <w:numId w:val="5"/>
        </w:numPr>
        <w:overflowPunct w:val="0"/>
        <w:autoSpaceDE w:val="0"/>
        <w:autoSpaceDN w:val="0"/>
        <w:adjustRightInd w:val="0"/>
        <w:spacing w:before="240" w:after="0" w:line="240" w:lineRule="auto"/>
        <w:textAlignment w:val="baseline"/>
        <w:rPr>
          <w:rFonts w:ascii="Arial" w:hAnsi="Arial" w:cs="Arial"/>
          <w:bCs/>
          <w:i/>
          <w:iCs/>
          <w:sz w:val="20"/>
          <w:szCs w:val="20"/>
          <w:highlight w:val="cyan"/>
        </w:rPr>
      </w:pPr>
      <w:r w:rsidRPr="00E66A96">
        <w:rPr>
          <w:rFonts w:ascii="Arial" w:hAnsi="Arial" w:cs="Arial"/>
          <w:bCs/>
          <w:i/>
          <w:iCs/>
          <w:sz w:val="20"/>
          <w:szCs w:val="20"/>
          <w:highlight w:val="cyan"/>
        </w:rPr>
        <w:t>Specify the following techniques in spatial and power domains</w:t>
      </w:r>
    </w:p>
    <w:p w14:paraId="7725EFE6" w14:textId="77777777" w:rsidR="00B95395" w:rsidRPr="00E66A96"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i/>
          <w:iCs/>
          <w:sz w:val="20"/>
          <w:szCs w:val="20"/>
          <w:highlight w:val="cyan"/>
          <w:lang w:eastAsia="zh-CN"/>
        </w:rPr>
      </w:pPr>
      <w:r w:rsidRPr="00E66A96">
        <w:rPr>
          <w:rFonts w:ascii="Arial" w:hAnsi="Arial" w:cs="Arial"/>
          <w:bCs/>
          <w:i/>
          <w:iCs/>
          <w:sz w:val="20"/>
          <w:szCs w:val="20"/>
          <w:highlight w:val="cyan"/>
          <w:lang w:eastAsia="zh-CN"/>
        </w:rPr>
        <w:t>Specify necessary enhancements on CSI and beam management related procedures including measurement and report, and signaling to enable efficient adaptation of spatial elements (</w:t>
      </w:r>
      <w:proofErr w:type="gramStart"/>
      <w:r w:rsidRPr="00E66A96">
        <w:rPr>
          <w:rFonts w:ascii="Arial" w:hAnsi="Arial" w:cs="Arial"/>
          <w:bCs/>
          <w:i/>
          <w:iCs/>
          <w:sz w:val="20"/>
          <w:szCs w:val="20"/>
          <w:highlight w:val="cyan"/>
          <w:lang w:eastAsia="zh-CN"/>
        </w:rPr>
        <w:t>e.g.</w:t>
      </w:r>
      <w:proofErr w:type="gramEnd"/>
      <w:r w:rsidRPr="00E66A96">
        <w:rPr>
          <w:rFonts w:ascii="Arial" w:hAnsi="Arial" w:cs="Arial"/>
          <w:bCs/>
          <w:i/>
          <w:iCs/>
          <w:sz w:val="20"/>
          <w:szCs w:val="20"/>
          <w:highlight w:val="cyan"/>
          <w:lang w:eastAsia="zh-CN"/>
        </w:rPr>
        <w:t xml:space="preserve"> antenna ports, active transceiver chains) [RAN1, RAN2]</w:t>
      </w:r>
    </w:p>
    <w:p w14:paraId="057132DC" w14:textId="77777777" w:rsidR="00B95395" w:rsidRPr="00E66A96"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i/>
          <w:iCs/>
          <w:sz w:val="20"/>
          <w:szCs w:val="20"/>
          <w:highlight w:val="cyan"/>
          <w:lang w:eastAsia="zh-CN"/>
        </w:rPr>
      </w:pPr>
      <w:r w:rsidRPr="00E66A96">
        <w:rPr>
          <w:rFonts w:ascii="Arial" w:hAnsi="Arial" w:cs="Arial"/>
          <w:bCs/>
          <w:i/>
          <w:iCs/>
          <w:sz w:val="20"/>
          <w:szCs w:val="20"/>
          <w:highlight w:val="cyan"/>
          <w:lang w:eastAsia="zh-CN"/>
        </w:rPr>
        <w:t>Specify necessary enhancements on CSI related procedures including measurement and report, and signaling to enable efficient adaptation of power offset values between PDSCH and CSI-RS [RAN1, RAN2]</w:t>
      </w:r>
    </w:p>
    <w:p w14:paraId="62B8CF67" w14:textId="77777777" w:rsidR="00B95395" w:rsidRPr="00E66A96"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i/>
          <w:iCs/>
          <w:sz w:val="20"/>
          <w:szCs w:val="20"/>
          <w:highlight w:val="cyan"/>
          <w:lang w:eastAsia="zh-CN"/>
        </w:rPr>
      </w:pPr>
      <w:r w:rsidRPr="00E66A96">
        <w:rPr>
          <w:rFonts w:ascii="Arial" w:hAnsi="Arial" w:cs="Arial"/>
          <w:bCs/>
          <w:i/>
          <w:iCs/>
          <w:sz w:val="20"/>
          <w:szCs w:val="20"/>
          <w:highlight w:val="cyan"/>
          <w:lang w:eastAsia="zh-CN"/>
        </w:rPr>
        <w:t>Note: Above objectives are only for UE specific channels/signals</w:t>
      </w:r>
    </w:p>
    <w:p w14:paraId="66F98612" w14:textId="77777777" w:rsidR="00B95395" w:rsidRPr="00E66A96" w:rsidRDefault="00B95395" w:rsidP="00B95395">
      <w:pPr>
        <w:numPr>
          <w:ilvl w:val="0"/>
          <w:numId w:val="6"/>
        </w:numPr>
        <w:overflowPunct w:val="0"/>
        <w:autoSpaceDE w:val="0"/>
        <w:autoSpaceDN w:val="0"/>
        <w:adjustRightInd w:val="0"/>
        <w:spacing w:beforeLines="50" w:before="120" w:afterLines="50" w:after="120" w:line="240" w:lineRule="auto"/>
        <w:ind w:left="1469" w:hanging="329"/>
        <w:jc w:val="both"/>
        <w:textAlignment w:val="baseline"/>
        <w:rPr>
          <w:rFonts w:ascii="Arial" w:hAnsi="Arial" w:cs="Arial"/>
          <w:bCs/>
          <w:i/>
          <w:iCs/>
          <w:sz w:val="20"/>
          <w:szCs w:val="20"/>
          <w:highlight w:val="cyan"/>
          <w:lang w:eastAsia="zh-CN"/>
        </w:rPr>
      </w:pPr>
      <w:r w:rsidRPr="00E66A96">
        <w:rPr>
          <w:rFonts w:ascii="Arial" w:hAnsi="Arial" w:cs="Arial"/>
          <w:bCs/>
          <w:i/>
          <w:iCs/>
          <w:sz w:val="20"/>
          <w:szCs w:val="20"/>
          <w:highlight w:val="cyan"/>
          <w:lang w:eastAsia="zh-CN"/>
        </w:rPr>
        <w:t>Note: Legacy UE CSI/CSI-RS capabilities applies when considering total number of CSI reports and requirements</w:t>
      </w:r>
    </w:p>
    <w:p w14:paraId="0D9950B6" w14:textId="77777777" w:rsidR="00B95395" w:rsidRPr="009D0C31" w:rsidRDefault="00B95395" w:rsidP="00B95395">
      <w:pPr>
        <w:pStyle w:val="BodyText"/>
        <w:spacing w:after="0"/>
        <w:ind w:left="1469"/>
        <w:rPr>
          <w:rFonts w:cs="Arial"/>
          <w:bCs/>
          <w:i/>
          <w:iCs/>
          <w:sz w:val="20"/>
          <w:szCs w:val="20"/>
          <w:lang w:eastAsia="zh-CN"/>
        </w:rPr>
      </w:pPr>
    </w:p>
    <w:p w14:paraId="38C881EB" w14:textId="77777777" w:rsidR="00B95395" w:rsidRPr="00AA6024" w:rsidRDefault="00B95395" w:rsidP="00B95395">
      <w:pPr>
        <w:overflowPunct w:val="0"/>
        <w:autoSpaceDE w:val="0"/>
        <w:autoSpaceDN w:val="0"/>
        <w:adjustRightInd w:val="0"/>
        <w:spacing w:after="0" w:line="240" w:lineRule="auto"/>
        <w:textAlignment w:val="baseline"/>
        <w:rPr>
          <w:rFonts w:ascii="Arial" w:eastAsia="SimSun" w:hAnsi="Arial" w:cs="Arial"/>
          <w:bCs/>
          <w:lang w:eastAsia="en-GB"/>
        </w:rPr>
      </w:pPr>
    </w:p>
    <w:p w14:paraId="7B6D6BC2" w14:textId="06CD2318" w:rsidR="00B95395" w:rsidRPr="001E0ED2" w:rsidRDefault="00B95395" w:rsidP="00B95395">
      <w:pPr>
        <w:pStyle w:val="BodyText"/>
        <w:rPr>
          <w:lang w:eastAsia="ja-JP"/>
        </w:rPr>
      </w:pPr>
      <w:r>
        <w:t xml:space="preserve">In this paper, we provide input for </w:t>
      </w:r>
      <w:r w:rsidR="00B933AB">
        <w:t>above</w:t>
      </w:r>
      <w:r>
        <w:t xml:space="preserve"> objective, i.e., potential techniques on </w:t>
      </w:r>
      <w:proofErr w:type="spellStart"/>
      <w:r>
        <w:t>gNB</w:t>
      </w:r>
      <w:proofErr w:type="spellEnd"/>
      <w:r>
        <w:t xml:space="preserve"> and UE side in spatial and power domains which can improve network energy savings, with the emphasis that the underlying techniques should prioritize No-, Low- and Medium-load scenarios.</w:t>
      </w:r>
    </w:p>
    <w:p w14:paraId="2FCBE8D7" w14:textId="77777777" w:rsidR="00B95395" w:rsidRPr="009E52CB" w:rsidRDefault="00B95395" w:rsidP="00B95395">
      <w:pPr>
        <w:rPr>
          <w:b/>
          <w:bCs/>
          <w:u w:val="single"/>
          <w:lang w:eastAsia="ja-JP"/>
        </w:rPr>
      </w:pPr>
    </w:p>
    <w:p w14:paraId="3CB04138" w14:textId="77777777" w:rsidR="00B95395" w:rsidRPr="004B6662" w:rsidRDefault="00B95395" w:rsidP="00B95395">
      <w:pPr>
        <w:pStyle w:val="Heading1"/>
        <w:rPr>
          <w:rFonts w:cs="Arial"/>
          <w:b/>
          <w:lang w:val="en-US"/>
        </w:rPr>
      </w:pPr>
      <w:r>
        <w:rPr>
          <w:rFonts w:cs="Arial"/>
          <w:b/>
          <w:bCs/>
          <w:lang w:val="en-US"/>
        </w:rPr>
        <w:t>Discussion</w:t>
      </w:r>
    </w:p>
    <w:p w14:paraId="16FE7435" w14:textId="77777777" w:rsidR="006B706A" w:rsidRDefault="006B706A" w:rsidP="006B706A">
      <w:pPr>
        <w:pStyle w:val="Heading2"/>
        <w:rPr>
          <w:rStyle w:val="PageNumber"/>
          <w:rFonts w:ascii="Arial" w:hAnsi="Arial" w:cs="Arial"/>
          <w:b/>
          <w:bCs/>
          <w:color w:val="auto"/>
        </w:rPr>
      </w:pPr>
      <w:r>
        <w:rPr>
          <w:rStyle w:val="PageNumber"/>
          <w:rFonts w:ascii="Arial" w:hAnsi="Arial" w:cs="Arial"/>
          <w:b/>
          <w:bCs/>
          <w:color w:val="auto"/>
        </w:rPr>
        <w:t>Power domain energy s</w:t>
      </w:r>
      <w:r w:rsidRPr="00DA0E77">
        <w:rPr>
          <w:rStyle w:val="PageNumber"/>
          <w:rFonts w:ascii="Arial" w:hAnsi="Arial" w:cs="Arial"/>
          <w:b/>
          <w:bCs/>
          <w:color w:val="auto"/>
        </w:rPr>
        <w:t>aving</w:t>
      </w:r>
      <w:r>
        <w:rPr>
          <w:rStyle w:val="PageNumber"/>
          <w:rFonts w:ascii="Arial" w:hAnsi="Arial" w:cs="Arial"/>
          <w:b/>
          <w:bCs/>
          <w:color w:val="auto"/>
        </w:rPr>
        <w:t xml:space="preserve"> techniques</w:t>
      </w:r>
    </w:p>
    <w:p w14:paraId="24E6176D" w14:textId="77777777" w:rsidR="00FE6543" w:rsidRDefault="00FE6543" w:rsidP="00945032">
      <w:pPr>
        <w:jc w:val="both"/>
        <w:rPr>
          <w:rFonts w:ascii="Arial" w:hAnsi="Arial" w:cs="Arial"/>
        </w:rPr>
      </w:pPr>
    </w:p>
    <w:p w14:paraId="77D6E33F" w14:textId="5425C18A" w:rsidR="00AF26E2" w:rsidRDefault="00945032" w:rsidP="00945032">
      <w:pPr>
        <w:jc w:val="both"/>
        <w:rPr>
          <w:rFonts w:ascii="Arial" w:hAnsi="Arial" w:cs="Arial"/>
        </w:rPr>
      </w:pPr>
      <w:r w:rsidRPr="00945032">
        <w:rPr>
          <w:rFonts w:ascii="Arial" w:hAnsi="Arial" w:cs="Arial"/>
        </w:rPr>
        <w:t>Adapting downlink transmit power for PDSCH transmissions can reduce network energy consumption with little to no impact on UE perceived performance in some scenarios (e.g.</w:t>
      </w:r>
      <w:r w:rsidR="002818BB">
        <w:rPr>
          <w:rFonts w:ascii="Arial" w:hAnsi="Arial" w:cs="Arial"/>
        </w:rPr>
        <w:t>,</w:t>
      </w:r>
      <w:r w:rsidRPr="00945032">
        <w:rPr>
          <w:rFonts w:ascii="Arial" w:hAnsi="Arial" w:cs="Arial"/>
        </w:rPr>
        <w:t xml:space="preserve"> for UEs in good coverage). </w:t>
      </w:r>
      <w:r w:rsidR="00AF26E2" w:rsidRPr="00AF26E2">
        <w:rPr>
          <w:rFonts w:ascii="Arial" w:hAnsi="Arial" w:cs="Arial"/>
        </w:rPr>
        <w:t>In RAN1#112</w:t>
      </w:r>
      <w:r w:rsidR="002E3E07">
        <w:rPr>
          <w:rFonts w:ascii="Arial" w:hAnsi="Arial" w:cs="Arial"/>
        </w:rPr>
        <w:t>bis-e</w:t>
      </w:r>
      <w:r w:rsidR="00AF26E2">
        <w:rPr>
          <w:rFonts w:ascii="Arial" w:hAnsi="Arial" w:cs="Arial"/>
        </w:rPr>
        <w:t>, the following agreements were made:</w:t>
      </w:r>
    </w:p>
    <w:p w14:paraId="20981EF6" w14:textId="77777777" w:rsidR="00C1501C" w:rsidRPr="002E3E07" w:rsidRDefault="00C1501C" w:rsidP="00C1501C">
      <w:pPr>
        <w:spacing w:after="0" w:line="240" w:lineRule="auto"/>
        <w:ind w:left="720"/>
        <w:rPr>
          <w:rFonts w:ascii="Times" w:eastAsia="Batang" w:hAnsi="Times" w:cs="Times New Roman"/>
          <w:b/>
          <w:bCs/>
          <w:sz w:val="20"/>
          <w:szCs w:val="20"/>
          <w:highlight w:val="green"/>
          <w:lang w:eastAsia="x-none"/>
        </w:rPr>
      </w:pPr>
      <w:r w:rsidRPr="002E3E07">
        <w:rPr>
          <w:rFonts w:ascii="Times" w:eastAsia="Batang" w:hAnsi="Times" w:cs="Times New Roman"/>
          <w:b/>
          <w:bCs/>
          <w:sz w:val="20"/>
          <w:szCs w:val="20"/>
          <w:highlight w:val="green"/>
          <w:lang w:eastAsia="x-none"/>
        </w:rPr>
        <w:t>Agreement</w:t>
      </w:r>
    </w:p>
    <w:p w14:paraId="06E87AD1" w14:textId="77777777" w:rsidR="00C1501C" w:rsidRPr="002E3E07" w:rsidRDefault="00C1501C" w:rsidP="00C1501C">
      <w:pPr>
        <w:spacing w:after="0" w:line="240" w:lineRule="auto"/>
        <w:ind w:left="720"/>
        <w:jc w:val="both"/>
        <w:rPr>
          <w:rFonts w:ascii="Times" w:eastAsia="DengXian" w:hAnsi="Times" w:cs="Times New Roman"/>
          <w:bCs/>
          <w:sz w:val="20"/>
          <w:szCs w:val="24"/>
          <w:lang w:val="en-GB"/>
        </w:rPr>
      </w:pPr>
      <w:r w:rsidRPr="002E3E07">
        <w:rPr>
          <w:rFonts w:ascii="Times" w:eastAsia="DengXian" w:hAnsi="Times" w:cs="Times New Roman"/>
          <w:bCs/>
          <w:sz w:val="20"/>
          <w:szCs w:val="24"/>
          <w:lang w:val="en-GB"/>
        </w:rPr>
        <w:t xml:space="preserve">For power domain adaptation, </w:t>
      </w:r>
      <w:r w:rsidRPr="002E3E07">
        <w:rPr>
          <w:rFonts w:ascii="Times" w:eastAsia="DengXian" w:hAnsi="Times" w:cs="Times New Roman"/>
          <w:sz w:val="20"/>
          <w:szCs w:val="24"/>
          <w:lang w:val="en-GB"/>
        </w:rPr>
        <w:t>for CSI(s) reporting</w:t>
      </w:r>
      <w:r w:rsidRPr="002E3E07">
        <w:rPr>
          <w:rFonts w:ascii="Times" w:eastAsia="DengXian" w:hAnsi="Times" w:cs="Times New Roman"/>
          <w:bCs/>
          <w:sz w:val="20"/>
          <w:szCs w:val="24"/>
          <w:lang w:val="en-GB"/>
        </w:rPr>
        <w:t>, support configuration of more than one power offset values for PDSCH relative to CSI-RS</w:t>
      </w:r>
    </w:p>
    <w:p w14:paraId="1FBC674A" w14:textId="77777777" w:rsidR="00C1501C" w:rsidRPr="002E3E07" w:rsidRDefault="00C1501C" w:rsidP="00C1501C">
      <w:pPr>
        <w:numPr>
          <w:ilvl w:val="0"/>
          <w:numId w:val="27"/>
        </w:numPr>
        <w:spacing w:after="0" w:line="240" w:lineRule="auto"/>
        <w:ind w:left="1480"/>
        <w:jc w:val="both"/>
        <w:rPr>
          <w:rFonts w:ascii="Times" w:eastAsia="Batang" w:hAnsi="Times" w:cs="Times New Roman"/>
          <w:bCs/>
          <w:sz w:val="20"/>
          <w:szCs w:val="24"/>
          <w:lang w:eastAsia="zh-CN"/>
        </w:rPr>
      </w:pPr>
      <w:r w:rsidRPr="002E3E07">
        <w:rPr>
          <w:rFonts w:ascii="Times" w:eastAsia="Batang" w:hAnsi="Times" w:cs="Times New Roman"/>
          <w:bCs/>
          <w:sz w:val="20"/>
          <w:szCs w:val="24"/>
          <w:lang w:eastAsia="zh-CN"/>
        </w:rPr>
        <w:t>FFS: impact on CSI processing requirement</w:t>
      </w:r>
    </w:p>
    <w:p w14:paraId="19D340AD" w14:textId="77777777" w:rsidR="00C1501C" w:rsidRPr="002E3E07" w:rsidRDefault="00C1501C" w:rsidP="00C1501C">
      <w:pPr>
        <w:numPr>
          <w:ilvl w:val="0"/>
          <w:numId w:val="27"/>
        </w:numPr>
        <w:spacing w:after="0" w:line="240" w:lineRule="auto"/>
        <w:ind w:left="1480"/>
        <w:jc w:val="both"/>
        <w:rPr>
          <w:rFonts w:ascii="Times" w:eastAsia="Batang" w:hAnsi="Times" w:cs="Times New Roman"/>
          <w:bCs/>
          <w:sz w:val="20"/>
          <w:szCs w:val="24"/>
          <w:lang w:eastAsia="zh-CN"/>
        </w:rPr>
      </w:pPr>
      <w:r w:rsidRPr="002E3E07">
        <w:rPr>
          <w:rFonts w:ascii="Times" w:eastAsia="PMingLiU" w:hAnsi="Times" w:cs="Times New Roman"/>
          <w:bCs/>
          <w:sz w:val="20"/>
          <w:szCs w:val="24"/>
          <w:lang w:eastAsia="zh-TW"/>
        </w:rPr>
        <w:t>FFS: details on configuration/indication of the power offset values</w:t>
      </w:r>
    </w:p>
    <w:p w14:paraId="5864E890" w14:textId="77777777" w:rsidR="00C1501C" w:rsidRPr="002E3E07" w:rsidRDefault="00C1501C" w:rsidP="00C1501C">
      <w:pPr>
        <w:numPr>
          <w:ilvl w:val="0"/>
          <w:numId w:val="27"/>
        </w:numPr>
        <w:spacing w:after="0" w:line="240" w:lineRule="auto"/>
        <w:ind w:left="1480"/>
        <w:jc w:val="both"/>
        <w:rPr>
          <w:rFonts w:ascii="Times" w:eastAsia="Batang" w:hAnsi="Times" w:cs="Times New Roman"/>
          <w:bCs/>
          <w:sz w:val="20"/>
          <w:szCs w:val="24"/>
          <w:lang w:eastAsia="zh-CN"/>
        </w:rPr>
      </w:pPr>
      <w:r w:rsidRPr="002E3E07">
        <w:rPr>
          <w:rFonts w:ascii="Times" w:eastAsia="PMingLiU" w:hAnsi="Times" w:cs="Times New Roman"/>
          <w:bCs/>
          <w:sz w:val="20"/>
          <w:szCs w:val="24"/>
          <w:lang w:eastAsia="zh-TW"/>
        </w:rPr>
        <w:t>FFS: whether/how to additionally consider the case where CSI-RS power is changed</w:t>
      </w:r>
    </w:p>
    <w:p w14:paraId="3ACFB66A" w14:textId="4FA45262" w:rsidR="002E3E07" w:rsidRDefault="002E3E07" w:rsidP="006B706A">
      <w:pPr>
        <w:rPr>
          <w:rFonts w:ascii="Arial" w:hAnsi="Arial" w:cs="Arial"/>
        </w:rPr>
      </w:pPr>
    </w:p>
    <w:p w14:paraId="143622DE" w14:textId="77777777" w:rsidR="00C1501C" w:rsidRPr="002E3E07" w:rsidRDefault="00C1501C" w:rsidP="00C1501C">
      <w:pPr>
        <w:spacing w:after="0" w:line="240" w:lineRule="auto"/>
        <w:ind w:left="720"/>
        <w:rPr>
          <w:rFonts w:ascii="Times" w:eastAsia="Batang" w:hAnsi="Times" w:cs="Times New Roman"/>
          <w:b/>
          <w:sz w:val="20"/>
          <w:szCs w:val="24"/>
          <w:highlight w:val="green"/>
          <w:lang w:val="en-GB"/>
        </w:rPr>
      </w:pPr>
      <w:r w:rsidRPr="002E3E07">
        <w:rPr>
          <w:rFonts w:ascii="Times" w:eastAsia="Batang" w:hAnsi="Times" w:cs="Times New Roman"/>
          <w:b/>
          <w:sz w:val="20"/>
          <w:szCs w:val="24"/>
          <w:highlight w:val="green"/>
          <w:lang w:val="en-GB"/>
        </w:rPr>
        <w:t>Agreement</w:t>
      </w:r>
    </w:p>
    <w:p w14:paraId="7BE46082" w14:textId="77777777" w:rsidR="00C1501C" w:rsidRPr="002E3E07" w:rsidRDefault="00C1501C" w:rsidP="00C1501C">
      <w:pPr>
        <w:spacing w:after="0" w:line="240" w:lineRule="auto"/>
        <w:ind w:left="720"/>
        <w:rPr>
          <w:rFonts w:ascii="Times" w:eastAsia="Batang" w:hAnsi="Times" w:cs="Times New Roman"/>
          <w:color w:val="000000"/>
          <w:sz w:val="20"/>
          <w:szCs w:val="24"/>
          <w:lang w:val="en-GB"/>
        </w:rPr>
      </w:pPr>
      <w:r w:rsidRPr="002E3E07">
        <w:rPr>
          <w:rFonts w:ascii="Times" w:eastAsia="Batang" w:hAnsi="Times" w:cs="Times New Roman"/>
          <w:sz w:val="20"/>
          <w:szCs w:val="24"/>
          <w:lang w:val="en-GB"/>
        </w:rPr>
        <w:t>For power domain adaptation, suppo</w:t>
      </w:r>
      <w:r w:rsidRPr="002E3E07">
        <w:rPr>
          <w:rFonts w:ascii="Times" w:eastAsia="Batang" w:hAnsi="Times" w:cs="Times New Roman"/>
          <w:color w:val="000000"/>
          <w:sz w:val="20"/>
          <w:szCs w:val="24"/>
          <w:lang w:val="en-GB"/>
        </w:rPr>
        <w:t xml:space="preserve">rt the following configuration(s) for CSI-RS resource configuration, </w:t>
      </w:r>
    </w:p>
    <w:p w14:paraId="03574E78" w14:textId="77777777" w:rsidR="00C1501C" w:rsidRPr="002E3E07" w:rsidRDefault="00C1501C" w:rsidP="00C1501C">
      <w:pPr>
        <w:numPr>
          <w:ilvl w:val="0"/>
          <w:numId w:val="30"/>
        </w:numPr>
        <w:spacing w:after="0" w:line="240" w:lineRule="auto"/>
        <w:ind w:left="1440"/>
        <w:jc w:val="both"/>
        <w:rPr>
          <w:rFonts w:ascii="Times" w:eastAsia="Batang" w:hAnsi="Times" w:cs="Times New Roman"/>
          <w:sz w:val="20"/>
          <w:szCs w:val="32"/>
          <w:lang w:val="en-GB" w:eastAsia="x-none"/>
        </w:rPr>
      </w:pPr>
      <w:r w:rsidRPr="002E3E07">
        <w:rPr>
          <w:rFonts w:ascii="Times" w:eastAsia="Batang" w:hAnsi="Times" w:cs="Times New Roman"/>
          <w:sz w:val="20"/>
          <w:szCs w:val="32"/>
          <w:lang w:val="en-GB" w:eastAsia="x-none"/>
        </w:rPr>
        <w:t>A1-2-power: one or more resources can be configured in a resource set within a resource setting and each resource can be associated with one or more power offset values</w:t>
      </w:r>
    </w:p>
    <w:p w14:paraId="476A1328" w14:textId="77777777" w:rsidR="00C1501C" w:rsidRPr="002E3E07" w:rsidRDefault="00C1501C" w:rsidP="00C1501C">
      <w:pPr>
        <w:numPr>
          <w:ilvl w:val="0"/>
          <w:numId w:val="30"/>
        </w:numPr>
        <w:spacing w:after="0" w:line="240" w:lineRule="auto"/>
        <w:ind w:left="1440"/>
        <w:jc w:val="both"/>
        <w:rPr>
          <w:rFonts w:ascii="Times" w:eastAsia="Batang" w:hAnsi="Times" w:cs="Times New Roman"/>
          <w:sz w:val="20"/>
          <w:szCs w:val="32"/>
          <w:lang w:val="en-GB" w:eastAsia="x-none"/>
        </w:rPr>
      </w:pPr>
      <w:r w:rsidRPr="002E3E07">
        <w:rPr>
          <w:rFonts w:ascii="Times" w:eastAsia="Batang" w:hAnsi="Times" w:cs="Times New Roman"/>
          <w:sz w:val="20"/>
          <w:szCs w:val="32"/>
          <w:lang w:val="en-GB" w:eastAsia="x-none"/>
        </w:rPr>
        <w:lastRenderedPageBreak/>
        <w:t>FFS: A1-1-power: a resource set with multiple resources is configured within a resource setting, where resources can have different power offset values</w:t>
      </w:r>
    </w:p>
    <w:p w14:paraId="4B6DBCE6" w14:textId="77777777" w:rsidR="00C1501C" w:rsidRPr="002E3E07" w:rsidRDefault="00C1501C" w:rsidP="00C1501C">
      <w:pPr>
        <w:numPr>
          <w:ilvl w:val="0"/>
          <w:numId w:val="30"/>
        </w:numPr>
        <w:spacing w:after="0" w:line="240" w:lineRule="auto"/>
        <w:ind w:left="1440"/>
        <w:jc w:val="both"/>
        <w:rPr>
          <w:rFonts w:ascii="Times" w:eastAsia="Batang" w:hAnsi="Times" w:cs="Times New Roman"/>
          <w:sz w:val="20"/>
          <w:szCs w:val="32"/>
          <w:lang w:val="en-GB" w:eastAsia="x-none"/>
        </w:rPr>
      </w:pPr>
      <w:r w:rsidRPr="002E3E07">
        <w:rPr>
          <w:rFonts w:ascii="Times" w:eastAsia="Batang" w:hAnsi="Times" w:cs="Times New Roman"/>
          <w:sz w:val="20"/>
          <w:szCs w:val="32"/>
          <w:lang w:val="en-GB" w:eastAsia="x-none"/>
        </w:rPr>
        <w:t>FFS: Details of how the different power offset values(s) are configured/indicated.</w:t>
      </w:r>
    </w:p>
    <w:p w14:paraId="6DF968CB" w14:textId="77777777" w:rsidR="00C1501C" w:rsidRPr="00C1501C" w:rsidRDefault="00C1501C" w:rsidP="006B706A">
      <w:pPr>
        <w:rPr>
          <w:rFonts w:ascii="Arial" w:hAnsi="Arial" w:cs="Arial"/>
          <w:lang w:val="en-GB"/>
        </w:rPr>
      </w:pPr>
    </w:p>
    <w:p w14:paraId="35AE844F" w14:textId="46E64D09" w:rsidR="00CF7716" w:rsidRDefault="00A76573" w:rsidP="006B706A">
      <w:pPr>
        <w:pStyle w:val="BodyText"/>
        <w:rPr>
          <w:rFonts w:cs="Arial"/>
        </w:rPr>
      </w:pPr>
      <w:r>
        <w:rPr>
          <w:rFonts w:cs="Arial"/>
        </w:rPr>
        <w:t xml:space="preserve">Here, we discuss aspects relevant for deciding the design for power domain </w:t>
      </w:r>
      <w:r w:rsidR="00990E2B">
        <w:rPr>
          <w:rFonts w:cs="Arial"/>
        </w:rPr>
        <w:t>adaptation</w:t>
      </w:r>
      <w:r>
        <w:rPr>
          <w:rFonts w:cs="Arial"/>
        </w:rPr>
        <w:t>.</w:t>
      </w:r>
      <w:r w:rsidR="00CF7716">
        <w:rPr>
          <w:rFonts w:cs="Arial"/>
        </w:rPr>
        <w:t xml:space="preserve"> </w:t>
      </w:r>
    </w:p>
    <w:p w14:paraId="056D57D6" w14:textId="291F8FD1" w:rsidR="00494DB3" w:rsidRDefault="270B2CC8" w:rsidP="006B706A">
      <w:pPr>
        <w:pStyle w:val="BodyText"/>
        <w:rPr>
          <w:rFonts w:cs="Arial"/>
        </w:rPr>
      </w:pPr>
      <w:r w:rsidRPr="5B32379B">
        <w:rPr>
          <w:rFonts w:cs="Arial"/>
        </w:rPr>
        <w:t xml:space="preserve">When it comes to </w:t>
      </w:r>
      <w:proofErr w:type="spellStart"/>
      <w:r w:rsidR="22C9BB2A" w:rsidRPr="5B32379B">
        <w:rPr>
          <w:rFonts w:cs="Arial"/>
        </w:rPr>
        <w:t>gNB</w:t>
      </w:r>
      <w:proofErr w:type="spellEnd"/>
      <w:r w:rsidR="22C9BB2A" w:rsidRPr="5B32379B">
        <w:rPr>
          <w:rFonts w:cs="Arial"/>
        </w:rPr>
        <w:t xml:space="preserve"> transmission </w:t>
      </w:r>
      <w:r w:rsidRPr="5B32379B">
        <w:rPr>
          <w:rFonts w:cs="Arial"/>
        </w:rPr>
        <w:t xml:space="preserve">power adaptations, mainly CSI-RS and PDSCH have been under discussion during the WI. In our opinion, it is the PDSCH </w:t>
      </w:r>
      <w:r w:rsidR="37B69FB2" w:rsidRPr="5B32379B">
        <w:rPr>
          <w:rFonts w:cs="Arial"/>
        </w:rPr>
        <w:t xml:space="preserve">Tx </w:t>
      </w:r>
      <w:r w:rsidRPr="5B32379B">
        <w:rPr>
          <w:rFonts w:cs="Arial"/>
        </w:rPr>
        <w:t xml:space="preserve">power adaptations that brings most of the energy savings for the </w:t>
      </w:r>
      <w:proofErr w:type="spellStart"/>
      <w:r w:rsidR="22C9BB2A" w:rsidRPr="5B32379B">
        <w:rPr>
          <w:rFonts w:cs="Arial"/>
        </w:rPr>
        <w:t>gNB</w:t>
      </w:r>
      <w:proofErr w:type="spellEnd"/>
      <w:r w:rsidRPr="5B32379B">
        <w:rPr>
          <w:rFonts w:cs="Arial"/>
        </w:rPr>
        <w:t xml:space="preserve">. Many </w:t>
      </w:r>
      <w:r w:rsidR="37B69FB2" w:rsidRPr="5B32379B">
        <w:rPr>
          <w:rFonts w:cs="Arial"/>
        </w:rPr>
        <w:t>times,</w:t>
      </w:r>
      <w:r w:rsidRPr="5B32379B">
        <w:rPr>
          <w:rFonts w:cs="Arial"/>
        </w:rPr>
        <w:t xml:space="preserve"> the transmitted CSI-RSs are shared by more than one </w:t>
      </w:r>
      <w:r w:rsidR="37B69FB2" w:rsidRPr="5B32379B">
        <w:rPr>
          <w:rFonts w:cs="Arial"/>
        </w:rPr>
        <w:t>UE and</w:t>
      </w:r>
      <w:r w:rsidRPr="5B32379B">
        <w:rPr>
          <w:rFonts w:cs="Arial"/>
        </w:rPr>
        <w:t xml:space="preserve"> occupy only a few resources</w:t>
      </w:r>
      <w:r w:rsidR="3AC83A35" w:rsidRPr="5B32379B">
        <w:rPr>
          <w:rFonts w:cs="Arial"/>
        </w:rPr>
        <w:t xml:space="preserve"> and</w:t>
      </w:r>
      <w:r w:rsidR="37B69FB2" w:rsidRPr="5B32379B">
        <w:rPr>
          <w:rFonts w:cs="Arial"/>
        </w:rPr>
        <w:t xml:space="preserve"> </w:t>
      </w:r>
      <w:r w:rsidR="3AC83A35" w:rsidRPr="5B32379B">
        <w:rPr>
          <w:rFonts w:cs="Arial"/>
        </w:rPr>
        <w:t>w</w:t>
      </w:r>
      <w:r w:rsidR="37B69FB2" w:rsidRPr="5B32379B">
        <w:rPr>
          <w:rFonts w:cs="Arial"/>
        </w:rPr>
        <w:t xml:space="preserve">e therefore here only assume that it is the </w:t>
      </w:r>
      <w:r w:rsidR="2FB10B98" w:rsidRPr="5B32379B">
        <w:rPr>
          <w:rFonts w:cs="Arial"/>
        </w:rPr>
        <w:t xml:space="preserve">PDSCH energy-per-resource element (EPRE) </w:t>
      </w:r>
      <w:r w:rsidR="37B69FB2" w:rsidRPr="5B32379B">
        <w:rPr>
          <w:rFonts w:cs="Arial"/>
        </w:rPr>
        <w:t xml:space="preserve">that is </w:t>
      </w:r>
      <w:r w:rsidR="2FB10B98" w:rsidRPr="5B32379B">
        <w:rPr>
          <w:rFonts w:cs="Arial"/>
        </w:rPr>
        <w:t xml:space="preserve">dynamically </w:t>
      </w:r>
      <w:r w:rsidR="37B69FB2" w:rsidRPr="5B32379B">
        <w:rPr>
          <w:rFonts w:cs="Arial"/>
        </w:rPr>
        <w:t>changed</w:t>
      </w:r>
      <w:r w:rsidR="2FB10B98" w:rsidRPr="5B32379B">
        <w:rPr>
          <w:rFonts w:cs="Arial"/>
        </w:rPr>
        <w:t xml:space="preserve">. </w:t>
      </w:r>
      <w:r w:rsidR="22C9BB2A" w:rsidRPr="5B32379B">
        <w:rPr>
          <w:rFonts w:cs="Arial"/>
        </w:rPr>
        <w:t>Upon such change</w:t>
      </w:r>
      <w:r w:rsidR="49157A60" w:rsidRPr="5B32379B">
        <w:rPr>
          <w:rFonts w:cs="Arial"/>
        </w:rPr>
        <w:t>,</w:t>
      </w:r>
      <w:r w:rsidR="22C9BB2A" w:rsidRPr="5B32379B">
        <w:rPr>
          <w:rFonts w:cs="Arial"/>
        </w:rPr>
        <w:t xml:space="preserve"> if</w:t>
      </w:r>
      <w:r w:rsidR="2FB10B98" w:rsidRPr="5B32379B">
        <w:rPr>
          <w:rFonts w:cs="Arial"/>
        </w:rPr>
        <w:t xml:space="preserve"> the EPRE of CSI-RS does not change accordingly, the actual power offset between PDSCH and CSI-RS REs will change. If this is not compensated in the UE’s CSI estimates, the CSI accuracy degrades, particularly the accuracy of MIMO rank estimation (RI). Such inaccuracies are not something that the </w:t>
      </w:r>
      <w:proofErr w:type="spellStart"/>
      <w:r w:rsidR="2FB10B98" w:rsidRPr="5B32379B">
        <w:rPr>
          <w:rFonts w:cs="Arial"/>
        </w:rPr>
        <w:t>gNB</w:t>
      </w:r>
      <w:proofErr w:type="spellEnd"/>
      <w:r w:rsidR="2FB10B98" w:rsidRPr="5B32379B">
        <w:rPr>
          <w:rFonts w:cs="Arial"/>
        </w:rPr>
        <w:t xml:space="preserve"> can compensate simply by scaling the CSI reports received from the UE. Therefore</w:t>
      </w:r>
      <w:r w:rsidR="05F5D32B" w:rsidRPr="5B32379B">
        <w:rPr>
          <w:rFonts w:cs="Arial"/>
        </w:rPr>
        <w:t>,</w:t>
      </w:r>
      <w:r w:rsidR="6F5CEB6C" w:rsidRPr="5B32379B">
        <w:rPr>
          <w:rFonts w:cs="Arial"/>
        </w:rPr>
        <w:t xml:space="preserve"> </w:t>
      </w:r>
      <w:r w:rsidR="2FB10B98" w:rsidRPr="5B32379B">
        <w:rPr>
          <w:rFonts w:cs="Arial"/>
        </w:rPr>
        <w:t xml:space="preserve">it would enhance CSI estimation accuracy if the UE reports CSI based on the actual power offset between PDSCH to CSI-RS that the </w:t>
      </w:r>
      <w:proofErr w:type="spellStart"/>
      <w:r w:rsidR="1F0D9CD5" w:rsidRPr="5B32379B">
        <w:rPr>
          <w:rFonts w:cs="Arial"/>
        </w:rPr>
        <w:t>gNB</w:t>
      </w:r>
      <w:proofErr w:type="spellEnd"/>
      <w:r w:rsidR="2FB10B98" w:rsidRPr="5B32379B">
        <w:rPr>
          <w:rFonts w:cs="Arial"/>
        </w:rPr>
        <w:t xml:space="preserve"> </w:t>
      </w:r>
      <w:r w:rsidR="193BE6E6" w:rsidRPr="5B32379B">
        <w:rPr>
          <w:rFonts w:cs="Arial"/>
        </w:rPr>
        <w:t>may</w:t>
      </w:r>
      <w:r w:rsidR="2FB10B98" w:rsidRPr="5B32379B">
        <w:rPr>
          <w:rFonts w:cs="Arial"/>
        </w:rPr>
        <w:t xml:space="preserve"> use.</w:t>
      </w:r>
      <w:r w:rsidR="6090AA1E" w:rsidRPr="5B32379B">
        <w:rPr>
          <w:rFonts w:cs="Arial"/>
        </w:rPr>
        <w:t xml:space="preserve"> </w:t>
      </w:r>
      <w:r w:rsidR="2FB10B98" w:rsidRPr="5B32379B">
        <w:rPr>
          <w:rFonts w:cs="Arial"/>
        </w:rPr>
        <w:t xml:space="preserve">In the current specifications, </w:t>
      </w:r>
      <w:r w:rsidR="00C65A7D">
        <w:rPr>
          <w:rFonts w:cs="Arial"/>
        </w:rPr>
        <w:t>while</w:t>
      </w:r>
      <w:r w:rsidR="2FB10B98" w:rsidRPr="5B32379B">
        <w:rPr>
          <w:rFonts w:cs="Arial"/>
        </w:rPr>
        <w:t xml:space="preserve"> </w:t>
      </w:r>
      <w:r w:rsidR="00920011">
        <w:rPr>
          <w:rFonts w:cs="Arial"/>
        </w:rPr>
        <w:t>a</w:t>
      </w:r>
      <w:r w:rsidR="2FB10B98" w:rsidRPr="5B32379B">
        <w:rPr>
          <w:rFonts w:cs="Arial"/>
        </w:rPr>
        <w:t xml:space="preserve"> NZP-CSI-RS resource is configured with power offset setting between PDSCH and CSI-RS</w:t>
      </w:r>
      <w:r w:rsidR="00C65A7D">
        <w:rPr>
          <w:rFonts w:cs="Arial"/>
        </w:rPr>
        <w:t xml:space="preserve"> </w:t>
      </w:r>
      <w:r w:rsidR="00C65A7D" w:rsidRPr="5B32379B">
        <w:rPr>
          <w:rFonts w:cs="Arial"/>
        </w:rPr>
        <w:t>(</w:t>
      </w:r>
      <w:proofErr w:type="spellStart"/>
      <w:r w:rsidR="00C65A7D" w:rsidRPr="5B32379B">
        <w:rPr>
          <w:rFonts w:cs="Arial"/>
          <w:i/>
          <w:iCs/>
        </w:rPr>
        <w:t>powerControlOffset</w:t>
      </w:r>
      <w:proofErr w:type="spellEnd"/>
      <w:r w:rsidR="00C65A7D" w:rsidRPr="5B32379B">
        <w:rPr>
          <w:rFonts w:cs="Arial"/>
        </w:rPr>
        <w:t>)</w:t>
      </w:r>
      <w:r w:rsidR="00C65A7D">
        <w:rPr>
          <w:rFonts w:cs="Arial"/>
        </w:rPr>
        <w:t xml:space="preserve"> and also power offset </w:t>
      </w:r>
      <w:proofErr w:type="gramStart"/>
      <w:r w:rsidR="00C65A7D">
        <w:rPr>
          <w:rFonts w:cs="Arial"/>
        </w:rPr>
        <w:t>setting  between</w:t>
      </w:r>
      <w:proofErr w:type="gramEnd"/>
      <w:r w:rsidR="00C65A7D">
        <w:rPr>
          <w:rFonts w:cs="Arial"/>
        </w:rPr>
        <w:t xml:space="preserve"> CSI-RS and SSS (</w:t>
      </w:r>
      <w:proofErr w:type="spellStart"/>
      <w:r w:rsidR="00C65A7D" w:rsidRPr="003B2B1C">
        <w:rPr>
          <w:rFonts w:cs="Arial"/>
          <w:i/>
          <w:iCs/>
        </w:rPr>
        <w:t>powerControlOffsetSS</w:t>
      </w:r>
      <w:proofErr w:type="spellEnd"/>
      <w:r w:rsidR="00C65A7D">
        <w:rPr>
          <w:rFonts w:cs="Arial"/>
        </w:rPr>
        <w:t xml:space="preserve">), </w:t>
      </w:r>
      <w:r w:rsidR="6090AA1E" w:rsidRPr="5B32379B">
        <w:rPr>
          <w:rFonts w:cs="Arial"/>
        </w:rPr>
        <w:t xml:space="preserve">we </w:t>
      </w:r>
      <w:r w:rsidR="00C65A7D">
        <w:rPr>
          <w:rFonts w:cs="Arial"/>
        </w:rPr>
        <w:t xml:space="preserve">only </w:t>
      </w:r>
      <w:r w:rsidR="6090AA1E" w:rsidRPr="5B32379B">
        <w:rPr>
          <w:rFonts w:cs="Arial"/>
        </w:rPr>
        <w:t xml:space="preserve">address </w:t>
      </w:r>
      <w:r w:rsidR="00C65A7D">
        <w:rPr>
          <w:rFonts w:cs="Arial"/>
        </w:rPr>
        <w:t>the former</w:t>
      </w:r>
      <w:r w:rsidR="6090AA1E" w:rsidRPr="5B32379B">
        <w:rPr>
          <w:rFonts w:cs="Arial"/>
        </w:rPr>
        <w:t xml:space="preserve"> since, as mentioned earlier, we do not think changing CSI-RS Tx power brings major savings.</w:t>
      </w:r>
    </w:p>
    <w:p w14:paraId="52607323" w14:textId="778CE978" w:rsidR="00786B9B" w:rsidRPr="00DD08A4" w:rsidRDefault="00786B9B" w:rsidP="00786B9B">
      <w:pPr>
        <w:pStyle w:val="Observation"/>
        <w:spacing w:line="256" w:lineRule="auto"/>
        <w:ind w:left="1701" w:hanging="1701"/>
        <w:rPr>
          <w:rFonts w:cs="Arial"/>
        </w:rPr>
      </w:pPr>
      <w:bookmarkStart w:id="1" w:name="_Toc134997633"/>
      <w:r>
        <w:rPr>
          <w:rFonts w:cs="Arial"/>
        </w:rPr>
        <w:t xml:space="preserve">CSI-RS </w:t>
      </w:r>
      <w:r w:rsidR="00310FB9">
        <w:rPr>
          <w:rFonts w:cs="Arial"/>
        </w:rPr>
        <w:t xml:space="preserve">transmissions </w:t>
      </w:r>
      <w:r>
        <w:rPr>
          <w:rFonts w:cs="Arial"/>
        </w:rPr>
        <w:t xml:space="preserve">are </w:t>
      </w:r>
      <w:r w:rsidR="00B17070">
        <w:rPr>
          <w:rFonts w:cs="Arial"/>
        </w:rPr>
        <w:t>often</w:t>
      </w:r>
      <w:r w:rsidR="001012F1">
        <w:rPr>
          <w:rFonts w:cs="Arial"/>
        </w:rPr>
        <w:t xml:space="preserve"> </w:t>
      </w:r>
      <w:r>
        <w:rPr>
          <w:rFonts w:cs="Arial"/>
        </w:rPr>
        <w:t xml:space="preserve">shared by more than one UE and occupy only a few </w:t>
      </w:r>
      <w:r w:rsidR="00003DBD">
        <w:rPr>
          <w:rFonts w:cs="Arial"/>
        </w:rPr>
        <w:t xml:space="preserve">time/frequency </w:t>
      </w:r>
      <w:r>
        <w:rPr>
          <w:rFonts w:cs="Arial"/>
        </w:rPr>
        <w:t>resources.</w:t>
      </w:r>
      <w:bookmarkEnd w:id="1"/>
    </w:p>
    <w:p w14:paraId="148F23E3" w14:textId="3ADD0FC8" w:rsidR="00786B9B" w:rsidRPr="001012F1" w:rsidRDefault="009F4E14" w:rsidP="00B64C83">
      <w:pPr>
        <w:pStyle w:val="Observation"/>
        <w:spacing w:line="256" w:lineRule="auto"/>
        <w:ind w:left="1701" w:hanging="1701"/>
        <w:rPr>
          <w:rFonts w:cs="Arial"/>
        </w:rPr>
      </w:pPr>
      <w:bookmarkStart w:id="2" w:name="_Toc134997634"/>
      <w:r>
        <w:rPr>
          <w:rFonts w:cs="Arial"/>
        </w:rPr>
        <w:t xml:space="preserve">When it comes to power domain energy savings, </w:t>
      </w:r>
      <w:r w:rsidR="00A40EC2">
        <w:rPr>
          <w:rFonts w:cs="Arial"/>
        </w:rPr>
        <w:t>it is the</w:t>
      </w:r>
      <w:r w:rsidR="001012F1" w:rsidRPr="001012F1">
        <w:rPr>
          <w:rFonts w:cs="Arial"/>
        </w:rPr>
        <w:t xml:space="preserve"> PDSCH Tx power adaptation</w:t>
      </w:r>
      <w:r>
        <w:rPr>
          <w:rFonts w:cs="Arial"/>
        </w:rPr>
        <w:t>, rather than that of CSI-RS,</w:t>
      </w:r>
      <w:r w:rsidR="001012F1" w:rsidRPr="001012F1">
        <w:rPr>
          <w:rFonts w:cs="Arial"/>
        </w:rPr>
        <w:t xml:space="preserve"> </w:t>
      </w:r>
      <w:r w:rsidR="00A40EC2">
        <w:rPr>
          <w:rFonts w:cs="Arial"/>
        </w:rPr>
        <w:t xml:space="preserve">that </w:t>
      </w:r>
      <w:r w:rsidR="001012F1" w:rsidRPr="001012F1">
        <w:rPr>
          <w:rFonts w:cs="Arial"/>
        </w:rPr>
        <w:t xml:space="preserve">brings most of the energy savings for the </w:t>
      </w:r>
      <w:proofErr w:type="spellStart"/>
      <w:r w:rsidR="001012F1" w:rsidRPr="001012F1">
        <w:rPr>
          <w:rFonts w:cs="Arial"/>
        </w:rPr>
        <w:t>gNB</w:t>
      </w:r>
      <w:proofErr w:type="spellEnd"/>
      <w:r w:rsidR="001012F1" w:rsidRPr="001012F1">
        <w:rPr>
          <w:rFonts w:cs="Arial"/>
        </w:rPr>
        <w:t>.</w:t>
      </w:r>
      <w:bookmarkEnd w:id="2"/>
    </w:p>
    <w:p w14:paraId="0529F244" w14:textId="0C5316DE" w:rsidR="00C049FA" w:rsidRPr="00CB38D7" w:rsidRDefault="00C049FA" w:rsidP="00C049FA">
      <w:pPr>
        <w:pStyle w:val="Proposal"/>
        <w:tabs>
          <w:tab w:val="clear" w:pos="1304"/>
        </w:tabs>
        <w:spacing w:line="254" w:lineRule="auto"/>
        <w:ind w:left="1701" w:hanging="1701"/>
      </w:pPr>
      <w:bookmarkStart w:id="3" w:name="_Toc134997640"/>
      <w:r>
        <w:rPr>
          <w:color w:val="000000" w:themeColor="text1"/>
          <w:lang w:val="en-CA"/>
        </w:rPr>
        <w:t xml:space="preserve">For </w:t>
      </w:r>
      <w:r w:rsidR="0057105B">
        <w:rPr>
          <w:color w:val="000000" w:themeColor="text1"/>
          <w:lang w:val="en-CA"/>
        </w:rPr>
        <w:t>PD</w:t>
      </w:r>
      <w:r>
        <w:rPr>
          <w:color w:val="000000" w:themeColor="text1"/>
          <w:lang w:val="en-CA"/>
        </w:rPr>
        <w:t xml:space="preserve"> </w:t>
      </w:r>
      <w:r w:rsidRPr="005A3938">
        <w:rPr>
          <w:color w:val="000000" w:themeColor="text1"/>
          <w:lang w:val="en-CA"/>
        </w:rPr>
        <w:t>adaptation</w:t>
      </w:r>
      <w:r>
        <w:rPr>
          <w:color w:val="000000" w:themeColor="text1"/>
          <w:lang w:val="en-CA"/>
        </w:rPr>
        <w:t xml:space="preserve"> </w:t>
      </w:r>
      <w:r w:rsidR="008F4355">
        <w:rPr>
          <w:color w:val="000000" w:themeColor="text1"/>
          <w:lang w:val="en-CA"/>
        </w:rPr>
        <w:t xml:space="preserve">techniques, </w:t>
      </w:r>
      <w:r w:rsidR="003C4EF4">
        <w:rPr>
          <w:color w:val="000000" w:themeColor="text1"/>
          <w:lang w:val="en-CA"/>
        </w:rPr>
        <w:t xml:space="preserve">dynamic </w:t>
      </w:r>
      <w:r>
        <w:rPr>
          <w:color w:val="000000" w:themeColor="text1"/>
          <w:lang w:val="en-CA"/>
        </w:rPr>
        <w:t>update</w:t>
      </w:r>
      <w:r w:rsidR="00B933AB">
        <w:rPr>
          <w:color w:val="000000" w:themeColor="text1"/>
          <w:lang w:val="en-CA"/>
        </w:rPr>
        <w:t>s</w:t>
      </w:r>
      <w:r>
        <w:rPr>
          <w:color w:val="000000" w:themeColor="text1"/>
          <w:lang w:val="en-CA"/>
        </w:rPr>
        <w:t xml:space="preserve"> </w:t>
      </w:r>
      <w:r w:rsidR="00B933AB">
        <w:rPr>
          <w:color w:val="000000" w:themeColor="text1"/>
          <w:lang w:val="en-CA"/>
        </w:rPr>
        <w:t>for</w:t>
      </w:r>
      <w:r w:rsidR="00B933AB" w:rsidRPr="005A3938">
        <w:rPr>
          <w:color w:val="000000" w:themeColor="text1"/>
          <w:lang w:val="en-CA"/>
        </w:rPr>
        <w:t xml:space="preserve"> </w:t>
      </w:r>
      <w:proofErr w:type="spellStart"/>
      <w:r w:rsidRPr="003E483D">
        <w:rPr>
          <w:rFonts w:cs="Arial"/>
          <w:i/>
          <w:iCs/>
        </w:rPr>
        <w:t>powerControlOffset</w:t>
      </w:r>
      <w:r>
        <w:rPr>
          <w:rFonts w:cs="Arial"/>
          <w:i/>
          <w:iCs/>
        </w:rPr>
        <w:t>SS</w:t>
      </w:r>
      <w:proofErr w:type="spellEnd"/>
      <w:r w:rsidRPr="005A3938">
        <w:rPr>
          <w:color w:val="000000" w:themeColor="text1"/>
          <w:lang w:val="en-CA"/>
        </w:rPr>
        <w:t xml:space="preserve"> </w:t>
      </w:r>
      <w:r w:rsidR="00FD18BD">
        <w:rPr>
          <w:color w:val="000000" w:themeColor="text1"/>
          <w:lang w:val="en-CA"/>
        </w:rPr>
        <w:t>are</w:t>
      </w:r>
      <w:r>
        <w:rPr>
          <w:color w:val="000000" w:themeColor="text1"/>
          <w:lang w:val="en-CA"/>
        </w:rPr>
        <w:t xml:space="preserve"> </w:t>
      </w:r>
      <w:r w:rsidRPr="005A3938">
        <w:rPr>
          <w:color w:val="000000" w:themeColor="text1"/>
          <w:lang w:val="en-CA"/>
        </w:rPr>
        <w:t>not supported</w:t>
      </w:r>
      <w:r>
        <w:rPr>
          <w:color w:val="000000" w:themeColor="text1"/>
          <w:lang w:val="en-CA"/>
        </w:rPr>
        <w:t>.</w:t>
      </w:r>
      <w:r w:rsidR="00FF3B02">
        <w:rPr>
          <w:color w:val="000000" w:themeColor="text1"/>
          <w:lang w:val="en-CA"/>
        </w:rPr>
        <w:t xml:space="preserve"> I.e., do not </w:t>
      </w:r>
      <w:r w:rsidR="00FF3B02" w:rsidRPr="00FF3B02">
        <w:rPr>
          <w:color w:val="000000" w:themeColor="text1"/>
          <w:lang w:val="en-CA"/>
        </w:rPr>
        <w:t xml:space="preserve">consider the case where CSI-RS power is </w:t>
      </w:r>
      <w:r w:rsidR="009E7561">
        <w:rPr>
          <w:color w:val="000000" w:themeColor="text1"/>
          <w:lang w:val="en-CA"/>
        </w:rPr>
        <w:t xml:space="preserve">dynamically </w:t>
      </w:r>
      <w:r w:rsidR="00FF3B02" w:rsidRPr="00FF3B02">
        <w:rPr>
          <w:color w:val="000000" w:themeColor="text1"/>
          <w:lang w:val="en-CA"/>
        </w:rPr>
        <w:t>changed</w:t>
      </w:r>
      <w:r w:rsidR="00FF3B02">
        <w:rPr>
          <w:color w:val="000000" w:themeColor="text1"/>
          <w:lang w:val="en-CA"/>
        </w:rPr>
        <w:t>.</w:t>
      </w:r>
      <w:bookmarkEnd w:id="3"/>
    </w:p>
    <w:p w14:paraId="6989B372" w14:textId="77777777" w:rsidR="005B56B8" w:rsidRDefault="005B56B8" w:rsidP="006B706A">
      <w:pPr>
        <w:pStyle w:val="BodyText"/>
        <w:rPr>
          <w:rFonts w:cs="Arial"/>
        </w:rPr>
      </w:pPr>
    </w:p>
    <w:p w14:paraId="205FE9FF" w14:textId="32DF50A1" w:rsidR="00490518" w:rsidRDefault="00AA3430" w:rsidP="006B706A">
      <w:pPr>
        <w:pStyle w:val="BodyText"/>
        <w:rPr>
          <w:rFonts w:cs="Arial"/>
        </w:rPr>
      </w:pPr>
      <w:r>
        <w:rPr>
          <w:rFonts w:cs="Arial"/>
        </w:rPr>
        <w:t xml:space="preserve">The </w:t>
      </w:r>
      <w:r w:rsidR="00490518">
        <w:rPr>
          <w:rFonts w:cs="Arial"/>
        </w:rPr>
        <w:t xml:space="preserve">adaptation can be divided into </w:t>
      </w:r>
      <w:r w:rsidR="00C65A7D">
        <w:rPr>
          <w:rFonts w:cs="Arial"/>
        </w:rPr>
        <w:t xml:space="preserve">two </w:t>
      </w:r>
      <w:r w:rsidR="00490518">
        <w:rPr>
          <w:rFonts w:cs="Arial"/>
        </w:rPr>
        <w:t>phases:</w:t>
      </w:r>
    </w:p>
    <w:p w14:paraId="53DEFE45" w14:textId="2731A776" w:rsidR="00490518" w:rsidRDefault="00490518" w:rsidP="00490518">
      <w:pPr>
        <w:pStyle w:val="BodyText"/>
        <w:numPr>
          <w:ilvl w:val="0"/>
          <w:numId w:val="9"/>
        </w:numPr>
        <w:rPr>
          <w:rFonts w:cs="Arial"/>
        </w:rPr>
      </w:pPr>
      <w:r w:rsidRPr="00F43FB9">
        <w:rPr>
          <w:rFonts w:cs="Arial"/>
          <w:b/>
          <w:bCs/>
        </w:rPr>
        <w:t>Phase 1</w:t>
      </w:r>
      <w:r w:rsidR="00FE6543">
        <w:rPr>
          <w:rFonts w:cs="Arial"/>
          <w:b/>
          <w:bCs/>
        </w:rPr>
        <w:t xml:space="preserve"> </w:t>
      </w:r>
      <w:bookmarkStart w:id="4" w:name="_Hlk131596573"/>
      <w:r w:rsidR="00FE6543">
        <w:rPr>
          <w:rFonts w:cs="Arial"/>
          <w:b/>
          <w:bCs/>
        </w:rPr>
        <w:t>(</w:t>
      </w:r>
      <w:r w:rsidR="00BE5AFE">
        <w:rPr>
          <w:rFonts w:cs="Arial"/>
          <w:b/>
          <w:bCs/>
        </w:rPr>
        <w:t>Multi</w:t>
      </w:r>
      <w:r w:rsidR="00EA22F5">
        <w:rPr>
          <w:rFonts w:cs="Arial"/>
          <w:b/>
          <w:bCs/>
        </w:rPr>
        <w:t>ple</w:t>
      </w:r>
      <w:r w:rsidR="00BE5AFE">
        <w:rPr>
          <w:rFonts w:cs="Arial"/>
          <w:b/>
          <w:bCs/>
        </w:rPr>
        <w:t>-</w:t>
      </w:r>
      <w:r w:rsidR="00FE6543">
        <w:rPr>
          <w:rFonts w:cs="Arial"/>
          <w:b/>
          <w:bCs/>
        </w:rPr>
        <w:t>CSI measurement/report</w:t>
      </w:r>
      <w:r w:rsidR="008624D5">
        <w:rPr>
          <w:rFonts w:cs="Arial"/>
          <w:b/>
          <w:bCs/>
        </w:rPr>
        <w:t xml:space="preserve"> for PD adaptation</w:t>
      </w:r>
      <w:r w:rsidR="00FE6543">
        <w:rPr>
          <w:rFonts w:cs="Arial"/>
          <w:b/>
          <w:bCs/>
        </w:rPr>
        <w:t>)</w:t>
      </w:r>
      <w:bookmarkEnd w:id="4"/>
      <w:r w:rsidRPr="00F43FB9">
        <w:rPr>
          <w:rFonts w:cs="Arial"/>
          <w:b/>
          <w:bCs/>
        </w:rPr>
        <w:t>:</w:t>
      </w:r>
      <w:r w:rsidRPr="00490518">
        <w:rPr>
          <w:rFonts w:cs="Arial"/>
        </w:rPr>
        <w:t xml:space="preserve"> UE measures and reports on multiple different </w:t>
      </w:r>
      <w:r w:rsidR="00C65A7D">
        <w:rPr>
          <w:rFonts w:cs="Arial"/>
        </w:rPr>
        <w:t xml:space="preserve">hypothesized values of </w:t>
      </w:r>
      <w:proofErr w:type="spellStart"/>
      <w:r w:rsidR="00C65A7D" w:rsidRPr="003B2B1C">
        <w:rPr>
          <w:rFonts w:cs="Arial"/>
          <w:i/>
          <w:iCs/>
        </w:rPr>
        <w:t>powerControlOffset</w:t>
      </w:r>
      <w:proofErr w:type="spellEnd"/>
      <w:r w:rsidRPr="00490518">
        <w:rPr>
          <w:rFonts w:cs="Arial"/>
        </w:rPr>
        <w:t xml:space="preserve"> and reports corresponding CSIs (e.g., RI, PMI, CQI)</w:t>
      </w:r>
      <w:r w:rsidR="00C65A7D">
        <w:rPr>
          <w:rFonts w:cs="Arial"/>
        </w:rPr>
        <w:t xml:space="preserve">. </w:t>
      </w:r>
    </w:p>
    <w:p w14:paraId="7E2EDF9E" w14:textId="03ED417C" w:rsidR="006B706A" w:rsidRDefault="00490518" w:rsidP="006B706A">
      <w:pPr>
        <w:pStyle w:val="BodyText"/>
        <w:numPr>
          <w:ilvl w:val="0"/>
          <w:numId w:val="9"/>
        </w:numPr>
        <w:rPr>
          <w:rFonts w:cs="Arial"/>
        </w:rPr>
      </w:pPr>
      <w:r w:rsidRPr="00F43FB9">
        <w:rPr>
          <w:rFonts w:cs="Arial"/>
          <w:b/>
          <w:bCs/>
        </w:rPr>
        <w:t xml:space="preserve">Phase </w:t>
      </w:r>
      <w:r w:rsidR="00C65A7D">
        <w:rPr>
          <w:rFonts w:cs="Arial"/>
          <w:b/>
          <w:bCs/>
        </w:rPr>
        <w:t>2</w:t>
      </w:r>
      <w:r w:rsidR="00FE6543">
        <w:rPr>
          <w:rFonts w:cs="Arial"/>
          <w:b/>
          <w:bCs/>
        </w:rPr>
        <w:t xml:space="preserve"> (</w:t>
      </w:r>
      <w:r w:rsidR="00BE5AFE">
        <w:rPr>
          <w:rFonts w:cs="Arial"/>
          <w:b/>
          <w:bCs/>
        </w:rPr>
        <w:t xml:space="preserve">Indication of </w:t>
      </w:r>
      <w:r w:rsidR="008624D5">
        <w:rPr>
          <w:rFonts w:cs="Arial"/>
          <w:b/>
          <w:bCs/>
        </w:rPr>
        <w:t>PD</w:t>
      </w:r>
      <w:r w:rsidR="00BE5AFE">
        <w:rPr>
          <w:rFonts w:cs="Arial"/>
          <w:b/>
          <w:bCs/>
        </w:rPr>
        <w:t xml:space="preserve"> adaptation</w:t>
      </w:r>
      <w:r w:rsidR="00FE6543">
        <w:rPr>
          <w:rFonts w:cs="Arial"/>
          <w:b/>
          <w:bCs/>
        </w:rPr>
        <w:t>)</w:t>
      </w:r>
      <w:r w:rsidRPr="00F43FB9">
        <w:rPr>
          <w:rFonts w:cs="Arial"/>
          <w:b/>
          <w:bCs/>
        </w:rPr>
        <w:t>:</w:t>
      </w:r>
      <w:r w:rsidRPr="00490518">
        <w:rPr>
          <w:rFonts w:cs="Arial"/>
        </w:rPr>
        <w:t xml:space="preserve"> </w:t>
      </w:r>
      <w:r w:rsidR="00332C09" w:rsidRPr="00332C09">
        <w:rPr>
          <w:rFonts w:cs="Arial"/>
        </w:rPr>
        <w:t xml:space="preserve">Based on the UE feedback in Phase 1, the </w:t>
      </w:r>
      <w:proofErr w:type="spellStart"/>
      <w:r w:rsidR="00332C09" w:rsidRPr="00332C09">
        <w:rPr>
          <w:rFonts w:cs="Arial"/>
        </w:rPr>
        <w:t>gNB</w:t>
      </w:r>
      <w:proofErr w:type="spellEnd"/>
      <w:r w:rsidR="00332C09" w:rsidRPr="00332C09">
        <w:rPr>
          <w:rFonts w:cs="Arial"/>
        </w:rPr>
        <w:t xml:space="preserve"> selects an offset amongst the hypothesized ones. The </w:t>
      </w:r>
      <w:proofErr w:type="spellStart"/>
      <w:r w:rsidRPr="00332C09">
        <w:rPr>
          <w:rFonts w:cs="Arial"/>
        </w:rPr>
        <w:t>gNB</w:t>
      </w:r>
      <w:proofErr w:type="spellEnd"/>
      <w:r w:rsidRPr="00332C09">
        <w:rPr>
          <w:rFonts w:cs="Arial"/>
        </w:rPr>
        <w:t xml:space="preserve"> </w:t>
      </w:r>
      <w:r w:rsidR="00332C09">
        <w:rPr>
          <w:rFonts w:cs="Arial"/>
        </w:rPr>
        <w:t>then</w:t>
      </w:r>
      <w:r w:rsidRPr="00490518">
        <w:rPr>
          <w:rFonts w:cs="Arial"/>
        </w:rPr>
        <w:t xml:space="preserve"> dynamically indicates to UE which </w:t>
      </w:r>
      <w:r w:rsidR="006D5C89">
        <w:rPr>
          <w:rFonts w:cs="Arial"/>
        </w:rPr>
        <w:t xml:space="preserve">power </w:t>
      </w:r>
      <w:r w:rsidRPr="00490518">
        <w:rPr>
          <w:rFonts w:cs="Arial"/>
        </w:rPr>
        <w:t xml:space="preserve">offset it </w:t>
      </w:r>
      <w:r w:rsidR="006D5C89">
        <w:rPr>
          <w:rFonts w:cs="Arial"/>
        </w:rPr>
        <w:t xml:space="preserve">should </w:t>
      </w:r>
      <w:r w:rsidR="00AC6AEF">
        <w:rPr>
          <w:rFonts w:cs="Arial"/>
        </w:rPr>
        <w:t xml:space="preserve">use </w:t>
      </w:r>
      <w:r w:rsidR="00FE6543">
        <w:rPr>
          <w:rFonts w:cs="Arial"/>
        </w:rPr>
        <w:t xml:space="preserve">for the purpose of </w:t>
      </w:r>
      <w:r w:rsidR="00AC6AEF">
        <w:rPr>
          <w:rFonts w:cs="Arial"/>
        </w:rPr>
        <w:t xml:space="preserve">future </w:t>
      </w:r>
      <w:r w:rsidR="00FE6543">
        <w:rPr>
          <w:rFonts w:cs="Arial"/>
        </w:rPr>
        <w:t>CSI measurements and reports</w:t>
      </w:r>
      <w:r w:rsidR="00332C09">
        <w:rPr>
          <w:rFonts w:cs="Arial"/>
        </w:rPr>
        <w:t>.</w:t>
      </w:r>
    </w:p>
    <w:p w14:paraId="533EFEFD" w14:textId="77777777" w:rsidR="00F43FB9" w:rsidRPr="00F43FB9" w:rsidRDefault="00F43FB9" w:rsidP="00F43FB9">
      <w:pPr>
        <w:pStyle w:val="BodyText"/>
        <w:ind w:left="720"/>
        <w:rPr>
          <w:rFonts w:cs="Arial"/>
        </w:rPr>
      </w:pPr>
    </w:p>
    <w:p w14:paraId="38BBC843" w14:textId="3FF5D2A4" w:rsidR="006B706A" w:rsidRDefault="00BE5AFE" w:rsidP="00F43FB9">
      <w:pPr>
        <w:pStyle w:val="Heading3"/>
        <w:rPr>
          <w:rStyle w:val="PageNumber"/>
          <w:rFonts w:ascii="Arial" w:hAnsi="Arial" w:cs="Arial"/>
          <w:b/>
          <w:bCs/>
          <w:color w:val="auto"/>
        </w:rPr>
      </w:pPr>
      <w:bookmarkStart w:id="5" w:name="_Toc127532105"/>
      <w:bookmarkStart w:id="6" w:name="_Toc127532122"/>
      <w:bookmarkStart w:id="7" w:name="_Toc127535289"/>
      <w:bookmarkStart w:id="8" w:name="_Toc127532106"/>
      <w:bookmarkStart w:id="9" w:name="_Toc127532123"/>
      <w:bookmarkStart w:id="10" w:name="_Toc127535290"/>
      <w:bookmarkEnd w:id="5"/>
      <w:bookmarkEnd w:id="6"/>
      <w:bookmarkEnd w:id="7"/>
      <w:bookmarkEnd w:id="8"/>
      <w:bookmarkEnd w:id="9"/>
      <w:bookmarkEnd w:id="10"/>
      <w:r>
        <w:rPr>
          <w:rStyle w:val="PageNumber"/>
          <w:rFonts w:ascii="Arial" w:hAnsi="Arial" w:cs="Arial"/>
          <w:b/>
          <w:bCs/>
          <w:color w:val="auto"/>
        </w:rPr>
        <w:t>Phase</w:t>
      </w:r>
      <w:r w:rsidR="00F43FB9">
        <w:rPr>
          <w:rStyle w:val="PageNumber"/>
          <w:rFonts w:ascii="Arial" w:hAnsi="Arial" w:cs="Arial"/>
          <w:b/>
          <w:bCs/>
          <w:color w:val="auto"/>
        </w:rPr>
        <w:t xml:space="preserve"> 1</w:t>
      </w:r>
      <w:bookmarkStart w:id="11" w:name="_Hlk131598117"/>
      <w:r w:rsidR="0098405D">
        <w:rPr>
          <w:rStyle w:val="PageNumber"/>
          <w:rFonts w:ascii="Arial" w:hAnsi="Arial" w:cs="Arial"/>
          <w:b/>
          <w:bCs/>
          <w:color w:val="auto"/>
        </w:rPr>
        <w:t xml:space="preserve"> </w:t>
      </w:r>
      <w:r w:rsidR="00EE0616" w:rsidRPr="00EE0616">
        <w:rPr>
          <w:rStyle w:val="PageNumber"/>
          <w:rFonts w:ascii="Arial" w:hAnsi="Arial" w:cs="Arial"/>
          <w:b/>
          <w:bCs/>
          <w:color w:val="auto"/>
        </w:rPr>
        <w:t>(</w:t>
      </w:r>
      <w:r>
        <w:rPr>
          <w:rStyle w:val="PageNumber"/>
          <w:rFonts w:ascii="Arial" w:hAnsi="Arial" w:cs="Arial"/>
          <w:b/>
          <w:bCs/>
          <w:color w:val="auto"/>
        </w:rPr>
        <w:t>Multi</w:t>
      </w:r>
      <w:r w:rsidR="00EA22F5">
        <w:rPr>
          <w:rStyle w:val="PageNumber"/>
          <w:rFonts w:ascii="Arial" w:hAnsi="Arial" w:cs="Arial"/>
          <w:b/>
          <w:bCs/>
          <w:color w:val="auto"/>
        </w:rPr>
        <w:t>ple</w:t>
      </w:r>
      <w:r>
        <w:rPr>
          <w:rStyle w:val="PageNumber"/>
          <w:rFonts w:ascii="Arial" w:hAnsi="Arial" w:cs="Arial"/>
          <w:b/>
          <w:bCs/>
          <w:color w:val="auto"/>
        </w:rPr>
        <w:t>-</w:t>
      </w:r>
      <w:r w:rsidR="00EE0616" w:rsidRPr="00EE0616">
        <w:rPr>
          <w:rStyle w:val="PageNumber"/>
          <w:rFonts w:ascii="Arial" w:hAnsi="Arial" w:cs="Arial"/>
          <w:b/>
          <w:bCs/>
          <w:color w:val="auto"/>
        </w:rPr>
        <w:t>CSI measurement/report</w:t>
      </w:r>
      <w:r w:rsidR="008624D5">
        <w:rPr>
          <w:rStyle w:val="PageNumber"/>
          <w:rFonts w:ascii="Arial" w:hAnsi="Arial" w:cs="Arial"/>
          <w:b/>
          <w:bCs/>
          <w:color w:val="auto"/>
        </w:rPr>
        <w:t xml:space="preserve"> for PD adaptation</w:t>
      </w:r>
      <w:r w:rsidR="00EE0616" w:rsidRPr="00EE0616">
        <w:rPr>
          <w:rStyle w:val="PageNumber"/>
          <w:rFonts w:ascii="Arial" w:hAnsi="Arial" w:cs="Arial"/>
          <w:b/>
          <w:bCs/>
          <w:color w:val="auto"/>
        </w:rPr>
        <w:t>)</w:t>
      </w:r>
      <w:bookmarkEnd w:id="11"/>
    </w:p>
    <w:p w14:paraId="22E92BDC" w14:textId="77777777" w:rsidR="00FE6543" w:rsidRDefault="00FE6543" w:rsidP="00F43FB9">
      <w:pPr>
        <w:pStyle w:val="BodyText"/>
        <w:rPr>
          <w:rFonts w:cs="Arial"/>
        </w:rPr>
      </w:pPr>
    </w:p>
    <w:p w14:paraId="663F9258" w14:textId="42CC519A" w:rsidR="003D1261" w:rsidRDefault="00F43FB9" w:rsidP="00F43FB9">
      <w:pPr>
        <w:pStyle w:val="BodyText"/>
        <w:rPr>
          <w:rFonts w:cs="Arial"/>
        </w:rPr>
      </w:pPr>
      <w:r>
        <w:rPr>
          <w:rFonts w:cs="Arial"/>
        </w:rPr>
        <w:t xml:space="preserve">For </w:t>
      </w:r>
      <w:r w:rsidR="00F6112C">
        <w:rPr>
          <w:rFonts w:cs="Arial"/>
        </w:rPr>
        <w:t>Phase 1</w:t>
      </w:r>
      <w:r>
        <w:rPr>
          <w:rFonts w:cs="Arial"/>
        </w:rPr>
        <w:t xml:space="preserve">, </w:t>
      </w:r>
      <w:r w:rsidR="00F6112C">
        <w:rPr>
          <w:rFonts w:cs="Arial"/>
        </w:rPr>
        <w:t>according</w:t>
      </w:r>
      <w:r w:rsidR="00354D95">
        <w:rPr>
          <w:rFonts w:cs="Arial"/>
        </w:rPr>
        <w:t xml:space="preserve"> </w:t>
      </w:r>
      <w:r w:rsidR="00F6112C">
        <w:rPr>
          <w:rFonts w:cs="Arial"/>
        </w:rPr>
        <w:t xml:space="preserve">to </w:t>
      </w:r>
      <w:r w:rsidR="00354D95">
        <w:rPr>
          <w:rFonts w:cs="Arial"/>
        </w:rPr>
        <w:t xml:space="preserve">the agreements from RAN1#112bis-e, </w:t>
      </w:r>
      <w:r w:rsidR="00F6112C">
        <w:rPr>
          <w:rFonts w:cs="Arial"/>
        </w:rPr>
        <w:t xml:space="preserve">a UE should </w:t>
      </w:r>
      <w:r w:rsidR="00A87F1B">
        <w:rPr>
          <w:rFonts w:cs="Arial"/>
        </w:rPr>
        <w:t>be able to support</w:t>
      </w:r>
      <w:r w:rsidR="00A87F1B" w:rsidRPr="00A87F1B">
        <w:rPr>
          <w:rFonts w:cs="Arial"/>
        </w:rPr>
        <w:t xml:space="preserve"> multiple PDSCH-to-CSI-RS power offset (</w:t>
      </w:r>
      <w:proofErr w:type="spellStart"/>
      <w:r w:rsidR="00A87F1B" w:rsidRPr="003B2B1C">
        <w:rPr>
          <w:rFonts w:cs="Arial"/>
          <w:i/>
        </w:rPr>
        <w:t>powerControlOffset</w:t>
      </w:r>
      <w:proofErr w:type="spellEnd"/>
      <w:r w:rsidR="00A87F1B" w:rsidRPr="00A87F1B">
        <w:rPr>
          <w:rFonts w:cs="Arial"/>
        </w:rPr>
        <w:t>) values for CSI measurement on a single NZP-CSI-RS resource</w:t>
      </w:r>
      <w:r w:rsidR="00A87F1B">
        <w:rPr>
          <w:rFonts w:cs="Arial"/>
        </w:rPr>
        <w:t xml:space="preserve">. </w:t>
      </w:r>
      <w:proofErr w:type="gramStart"/>
      <w:r w:rsidR="00CD3750">
        <w:rPr>
          <w:rFonts w:cs="Arial"/>
        </w:rPr>
        <w:t>In order to</w:t>
      </w:r>
      <w:proofErr w:type="gramEnd"/>
      <w:r w:rsidR="00CD3750">
        <w:rPr>
          <w:rFonts w:cs="Arial"/>
        </w:rPr>
        <w:t xml:space="preserve"> trigger the UE to report on these multiple </w:t>
      </w:r>
      <w:r w:rsidR="00891D1A">
        <w:rPr>
          <w:rFonts w:cs="Arial"/>
        </w:rPr>
        <w:t xml:space="preserve">power </w:t>
      </w:r>
      <w:r w:rsidR="00CD3750">
        <w:rPr>
          <w:rFonts w:cs="Arial"/>
        </w:rPr>
        <w:t>offsets, w</w:t>
      </w:r>
      <w:r w:rsidR="00A87F1B">
        <w:rPr>
          <w:rFonts w:cs="Arial"/>
        </w:rPr>
        <w:t xml:space="preserve">e </w:t>
      </w:r>
      <w:r>
        <w:rPr>
          <w:rFonts w:cs="Arial"/>
        </w:rPr>
        <w:t>think</w:t>
      </w:r>
      <w:r w:rsidR="00CD3750">
        <w:rPr>
          <w:rFonts w:cs="Arial"/>
        </w:rPr>
        <w:t xml:space="preserve"> a straightforward approach is to maintain the same framework for triggering aperiodic CSI as in current specifications</w:t>
      </w:r>
      <w:r w:rsidR="00F6112C">
        <w:rPr>
          <w:rFonts w:cs="Arial"/>
        </w:rPr>
        <w:t>. Such triggering is</w:t>
      </w:r>
      <w:r w:rsidR="00CD3750">
        <w:rPr>
          <w:rFonts w:cs="Arial"/>
        </w:rPr>
        <w:t xml:space="preserve"> based on the CSI request field in DCI 0_1/0_2 and </w:t>
      </w:r>
      <w:r w:rsidR="00891D1A">
        <w:rPr>
          <w:rFonts w:cs="Arial"/>
        </w:rPr>
        <w:t xml:space="preserve">the </w:t>
      </w:r>
      <w:r w:rsidR="00CD3750">
        <w:rPr>
          <w:rFonts w:cs="Arial"/>
        </w:rPr>
        <w:t xml:space="preserve">associated trigger states configured via the RRC information element </w:t>
      </w:r>
      <w:r w:rsidR="00CD3750" w:rsidRPr="003B2B1C">
        <w:rPr>
          <w:rFonts w:cs="Arial"/>
          <w:i/>
          <w:iCs/>
        </w:rPr>
        <w:t>CSI-</w:t>
      </w:r>
      <w:proofErr w:type="spellStart"/>
      <w:r w:rsidR="00CD3750" w:rsidRPr="003B2B1C">
        <w:rPr>
          <w:rFonts w:cs="Arial"/>
          <w:i/>
          <w:iCs/>
        </w:rPr>
        <w:t>AperiodicTriggerStateList</w:t>
      </w:r>
      <w:proofErr w:type="spellEnd"/>
      <w:r w:rsidR="00F6112C">
        <w:rPr>
          <w:rFonts w:cs="Arial"/>
        </w:rPr>
        <w:t>, where e</w:t>
      </w:r>
      <w:r w:rsidR="00CD3750">
        <w:rPr>
          <w:rFonts w:cs="Arial"/>
        </w:rPr>
        <w:t xml:space="preserve">ach element in this list maps to a </w:t>
      </w:r>
      <w:r w:rsidR="003D1261">
        <w:rPr>
          <w:rFonts w:cs="Arial"/>
        </w:rPr>
        <w:t xml:space="preserve">different </w:t>
      </w:r>
      <w:r w:rsidR="00CD3750">
        <w:rPr>
          <w:rFonts w:cs="Arial"/>
        </w:rPr>
        <w:t>codepoint of the CSI request field</w:t>
      </w:r>
      <w:r w:rsidR="00977F9B">
        <w:rPr>
          <w:rFonts w:cs="Arial"/>
        </w:rPr>
        <w:t xml:space="preserve"> in DCI</w:t>
      </w:r>
      <w:r w:rsidR="00CD3750">
        <w:rPr>
          <w:rFonts w:cs="Arial"/>
        </w:rPr>
        <w:t>.</w:t>
      </w:r>
    </w:p>
    <w:p w14:paraId="0A17FDA5" w14:textId="552B32A9" w:rsidR="003D1261" w:rsidRDefault="00891D1A" w:rsidP="00F43FB9">
      <w:pPr>
        <w:pStyle w:val="BodyText"/>
        <w:rPr>
          <w:rFonts w:cs="Arial"/>
        </w:rPr>
      </w:pPr>
      <w:r>
        <w:rPr>
          <w:rFonts w:cs="Arial"/>
        </w:rPr>
        <w:lastRenderedPageBreak/>
        <w:t>To enable indication of multiple power offset</w:t>
      </w:r>
      <w:r w:rsidR="00F6112C">
        <w:rPr>
          <w:rFonts w:cs="Arial"/>
        </w:rPr>
        <w:t xml:space="preserve"> hypotheses</w:t>
      </w:r>
      <w:r>
        <w:rPr>
          <w:rFonts w:cs="Arial"/>
        </w:rPr>
        <w:t>, a similar framework as already agreed for spatial domain adaptation</w:t>
      </w:r>
      <w:r w:rsidR="00EA22F5">
        <w:rPr>
          <w:rFonts w:cs="Arial"/>
        </w:rPr>
        <w:t xml:space="preserve"> can be reused</w:t>
      </w:r>
      <w:r>
        <w:rPr>
          <w:rFonts w:cs="Arial"/>
        </w:rPr>
        <w:t xml:space="preserve">. Namely, a </w:t>
      </w:r>
      <w:r w:rsidRPr="003B2B1C">
        <w:rPr>
          <w:rFonts w:cs="Arial"/>
          <w:i/>
          <w:iCs/>
        </w:rPr>
        <w:t>CSI-</w:t>
      </w:r>
      <w:proofErr w:type="spellStart"/>
      <w:r w:rsidRPr="003B2B1C">
        <w:rPr>
          <w:rFonts w:cs="Arial"/>
          <w:i/>
          <w:iCs/>
        </w:rPr>
        <w:t>ReportConfig</w:t>
      </w:r>
      <w:proofErr w:type="spellEnd"/>
      <w:r>
        <w:rPr>
          <w:rFonts w:cs="Arial"/>
        </w:rPr>
        <w:t xml:space="preserve"> is configured with</w:t>
      </w:r>
      <w:r w:rsidR="003D1261">
        <w:rPr>
          <w:rFonts w:cs="Arial"/>
        </w:rPr>
        <w:t xml:space="preserve"> multiple (</w:t>
      </w:r>
      <w:r w:rsidRPr="003B2B1C">
        <w:rPr>
          <w:rFonts w:cs="Arial"/>
          <w:i/>
          <w:iCs/>
        </w:rPr>
        <w:t>L</w:t>
      </w:r>
      <w:r w:rsidR="003D1261">
        <w:rPr>
          <w:rFonts w:cs="Arial"/>
        </w:rPr>
        <w:t>)</w:t>
      </w:r>
      <w:r>
        <w:rPr>
          <w:rFonts w:cs="Arial"/>
        </w:rPr>
        <w:t xml:space="preserve"> sub-configurations, where each sub-configuration contains a configured power offset hypothesis. </w:t>
      </w:r>
      <w:r w:rsidR="003D1261">
        <w:rPr>
          <w:rFonts w:cs="Arial"/>
        </w:rPr>
        <w:t xml:space="preserve">As in current specifications, a trigger state is associated with this </w:t>
      </w:r>
      <w:r w:rsidR="003D1261" w:rsidRPr="003B2B1C">
        <w:rPr>
          <w:rFonts w:cs="Arial"/>
          <w:i/>
          <w:iCs/>
        </w:rPr>
        <w:t>CSI-</w:t>
      </w:r>
      <w:proofErr w:type="spellStart"/>
      <w:r w:rsidR="003D1261" w:rsidRPr="003B2B1C">
        <w:rPr>
          <w:rFonts w:cs="Arial"/>
          <w:i/>
          <w:iCs/>
        </w:rPr>
        <w:t>ReportConfig</w:t>
      </w:r>
      <w:proofErr w:type="spellEnd"/>
      <w:r w:rsidR="003D1261">
        <w:rPr>
          <w:rFonts w:cs="Arial"/>
        </w:rPr>
        <w:t xml:space="preserve">. </w:t>
      </w:r>
      <w:r>
        <w:rPr>
          <w:rFonts w:cs="Arial"/>
        </w:rPr>
        <w:t>To indicate</w:t>
      </w:r>
      <w:r w:rsidR="003D1261">
        <w:rPr>
          <w:rFonts w:cs="Arial"/>
        </w:rPr>
        <w:t xml:space="preserve"> to the UE that multiple</w:t>
      </w:r>
      <w:r>
        <w:rPr>
          <w:rFonts w:cs="Arial"/>
        </w:rPr>
        <w:t xml:space="preserve"> power offsets </w:t>
      </w:r>
      <w:r w:rsidR="003D1261">
        <w:rPr>
          <w:rFonts w:cs="Arial"/>
        </w:rPr>
        <w:t xml:space="preserve">should be used </w:t>
      </w:r>
      <w:r>
        <w:rPr>
          <w:rFonts w:cs="Arial"/>
        </w:rPr>
        <w:t>for CSI reporting</w:t>
      </w:r>
      <w:r w:rsidR="003D1261">
        <w:rPr>
          <w:rFonts w:cs="Arial"/>
        </w:rPr>
        <w:t xml:space="preserve"> purposes</w:t>
      </w:r>
      <w:r>
        <w:rPr>
          <w:rFonts w:cs="Arial"/>
        </w:rPr>
        <w:t xml:space="preserve">, a trigger state within </w:t>
      </w:r>
      <w:r w:rsidRPr="00602F21">
        <w:rPr>
          <w:rFonts w:cs="Arial"/>
          <w:i/>
          <w:iCs/>
        </w:rPr>
        <w:t>CSI-</w:t>
      </w:r>
      <w:proofErr w:type="spellStart"/>
      <w:r w:rsidRPr="00602F21">
        <w:rPr>
          <w:rFonts w:cs="Arial"/>
          <w:i/>
          <w:iCs/>
        </w:rPr>
        <w:t>AperiodicTriggerStateList</w:t>
      </w:r>
      <w:proofErr w:type="spellEnd"/>
      <w:r>
        <w:rPr>
          <w:rFonts w:cs="Arial"/>
        </w:rPr>
        <w:t xml:space="preserve"> </w:t>
      </w:r>
      <w:r w:rsidR="00E0693D">
        <w:rPr>
          <w:rFonts w:cs="Arial"/>
        </w:rPr>
        <w:t>is updated to include</w:t>
      </w:r>
      <w:r>
        <w:rPr>
          <w:rFonts w:cs="Arial"/>
        </w:rPr>
        <w:t xml:space="preserve"> a new parameter that </w:t>
      </w:r>
      <w:r w:rsidR="003D1261">
        <w:rPr>
          <w:rFonts w:cs="Arial"/>
        </w:rPr>
        <w:t xml:space="preserve">can </w:t>
      </w:r>
      <w:r>
        <w:rPr>
          <w:rFonts w:cs="Arial"/>
        </w:rPr>
        <w:t>indicate</w:t>
      </w:r>
      <w:r w:rsidR="003D1261">
        <w:rPr>
          <w:rFonts w:cs="Arial"/>
        </w:rPr>
        <w:t xml:space="preserve"> </w:t>
      </w:r>
      <w:r w:rsidRPr="003B2B1C">
        <w:rPr>
          <w:rFonts w:cs="Arial"/>
          <w:i/>
          <w:iCs/>
        </w:rPr>
        <w:t>N</w:t>
      </w:r>
      <w:r>
        <w:rPr>
          <w:rFonts w:cs="Arial"/>
        </w:rPr>
        <w:t xml:space="preserve"> out of the </w:t>
      </w:r>
      <w:r w:rsidRPr="003B2B1C">
        <w:rPr>
          <w:rFonts w:cs="Arial"/>
          <w:i/>
          <w:iCs/>
        </w:rPr>
        <w:t>L</w:t>
      </w:r>
      <w:r>
        <w:rPr>
          <w:rFonts w:cs="Arial"/>
        </w:rPr>
        <w:t xml:space="preserve"> sub-configurations in </w:t>
      </w:r>
      <w:r w:rsidRPr="003B2B1C">
        <w:rPr>
          <w:rFonts w:cs="Arial"/>
          <w:i/>
          <w:iCs/>
        </w:rPr>
        <w:t>CSI-</w:t>
      </w:r>
      <w:proofErr w:type="spellStart"/>
      <w:r w:rsidRPr="003B2B1C">
        <w:rPr>
          <w:rFonts w:cs="Arial"/>
          <w:i/>
          <w:iCs/>
        </w:rPr>
        <w:t>ReportConfig</w:t>
      </w:r>
      <w:proofErr w:type="spellEnd"/>
      <w:r>
        <w:rPr>
          <w:rFonts w:cs="Arial"/>
        </w:rPr>
        <w:t>.</w:t>
      </w:r>
    </w:p>
    <w:p w14:paraId="6438005D" w14:textId="0DD56032" w:rsidR="00891D1A" w:rsidRDefault="00891D1A" w:rsidP="00F43FB9">
      <w:pPr>
        <w:pStyle w:val="BodyText"/>
        <w:rPr>
          <w:rFonts w:cs="Arial"/>
        </w:rPr>
      </w:pPr>
      <w:r w:rsidRPr="00EA22F5">
        <w:rPr>
          <w:rFonts w:cs="Arial"/>
        </w:rPr>
        <w:t xml:space="preserve">This framework is illustrated by an example in </w:t>
      </w:r>
      <w:r w:rsidR="00EA22F5" w:rsidRPr="003B2B1C">
        <w:rPr>
          <w:rFonts w:cs="Arial"/>
        </w:rPr>
        <w:t>Figure 1</w:t>
      </w:r>
      <w:r w:rsidRPr="00EA22F5">
        <w:rPr>
          <w:rFonts w:cs="Arial"/>
        </w:rPr>
        <w:fldChar w:fldCharType="begin"/>
      </w:r>
      <w:r w:rsidRPr="00EA22F5">
        <w:rPr>
          <w:rFonts w:cs="Arial"/>
        </w:rPr>
        <w:instrText xml:space="preserve"> REF _Ref131522176 \h </w:instrText>
      </w:r>
      <w:r w:rsidR="00EA22F5" w:rsidRPr="003B2B1C">
        <w:rPr>
          <w:rFonts w:cs="Arial"/>
        </w:rPr>
        <w:instrText xml:space="preserve"> \* MERGEFORMAT </w:instrText>
      </w:r>
      <w:r w:rsidRPr="00EA22F5">
        <w:rPr>
          <w:rFonts w:cs="Arial"/>
        </w:rPr>
      </w:r>
      <w:r w:rsidRPr="00EA22F5">
        <w:rPr>
          <w:rFonts w:cs="Arial"/>
        </w:rPr>
        <w:fldChar w:fldCharType="end"/>
      </w:r>
      <w:r w:rsidRPr="00EA22F5">
        <w:rPr>
          <w:rFonts w:cs="Arial"/>
        </w:rPr>
        <w:t>.</w:t>
      </w:r>
      <w:r>
        <w:rPr>
          <w:rFonts w:cs="Arial"/>
        </w:rPr>
        <w:t xml:space="preserve"> In this example, </w:t>
      </w:r>
      <w:r w:rsidR="003D1261">
        <w:rPr>
          <w:rFonts w:cs="Arial"/>
        </w:rPr>
        <w:t>a single</w:t>
      </w:r>
      <w:r>
        <w:rPr>
          <w:rFonts w:cs="Arial"/>
        </w:rPr>
        <w:t xml:space="preserve"> </w:t>
      </w:r>
      <w:r w:rsidRPr="003B2B1C">
        <w:rPr>
          <w:rFonts w:cs="Arial"/>
          <w:i/>
          <w:iCs/>
        </w:rPr>
        <w:t>CSI-</w:t>
      </w:r>
      <w:proofErr w:type="spellStart"/>
      <w:r w:rsidRPr="003B2B1C">
        <w:rPr>
          <w:rFonts w:cs="Arial"/>
          <w:i/>
          <w:iCs/>
        </w:rPr>
        <w:t>ReportConfig</w:t>
      </w:r>
      <w:proofErr w:type="spellEnd"/>
      <w:r>
        <w:rPr>
          <w:rFonts w:cs="Arial"/>
        </w:rPr>
        <w:t xml:space="preserve"> </w:t>
      </w:r>
      <w:r w:rsidR="003D1261">
        <w:rPr>
          <w:rFonts w:cs="Arial"/>
        </w:rPr>
        <w:t>is associated with four different trigger states</w:t>
      </w:r>
      <w:r w:rsidR="00F87948">
        <w:rPr>
          <w:rFonts w:cs="Arial"/>
        </w:rPr>
        <w:t>,</w:t>
      </w:r>
      <w:r w:rsidR="003D1261">
        <w:rPr>
          <w:rFonts w:cs="Arial"/>
        </w:rPr>
        <w:t xml:space="preserve"> and the </w:t>
      </w:r>
      <w:r w:rsidR="003D1261" w:rsidRPr="003B2B1C">
        <w:rPr>
          <w:rFonts w:cs="Arial"/>
          <w:i/>
          <w:iCs/>
        </w:rPr>
        <w:t>CSI-</w:t>
      </w:r>
      <w:proofErr w:type="spellStart"/>
      <w:r w:rsidR="003D1261" w:rsidRPr="003B2B1C">
        <w:rPr>
          <w:rFonts w:cs="Arial"/>
          <w:i/>
          <w:iCs/>
        </w:rPr>
        <w:t>ReportConfig</w:t>
      </w:r>
      <w:proofErr w:type="spellEnd"/>
      <w:r w:rsidR="003D1261">
        <w:rPr>
          <w:rFonts w:cs="Arial"/>
        </w:rPr>
        <w:t xml:space="preserve"> </w:t>
      </w:r>
      <w:r>
        <w:rPr>
          <w:rFonts w:cs="Arial"/>
        </w:rPr>
        <w:t xml:space="preserve">contains </w:t>
      </w:r>
      <w:r w:rsidRPr="003B2B1C">
        <w:rPr>
          <w:rFonts w:cs="Arial"/>
          <w:i/>
          <w:iCs/>
        </w:rPr>
        <w:t>L</w:t>
      </w:r>
      <w:r>
        <w:rPr>
          <w:rFonts w:cs="Arial"/>
        </w:rPr>
        <w:t xml:space="preserve"> = 3 sub-configurations </w:t>
      </w:r>
      <w:r w:rsidR="003D1261">
        <w:rPr>
          <w:rFonts w:cs="Arial"/>
        </w:rPr>
        <w:t>containing</w:t>
      </w:r>
      <w:r>
        <w:rPr>
          <w:rFonts w:cs="Arial"/>
        </w:rPr>
        <w:t xml:space="preserve"> power offsets 0, -</w:t>
      </w:r>
      <w:r w:rsidR="00EA22F5">
        <w:rPr>
          <w:rFonts w:cs="Arial"/>
        </w:rPr>
        <w:t>3</w:t>
      </w:r>
      <w:r>
        <w:rPr>
          <w:rFonts w:cs="Arial"/>
        </w:rPr>
        <w:t>, -</w:t>
      </w:r>
      <w:r w:rsidR="00EA22F5">
        <w:rPr>
          <w:rFonts w:cs="Arial"/>
        </w:rPr>
        <w:t>6</w:t>
      </w:r>
      <w:r>
        <w:rPr>
          <w:rFonts w:cs="Arial"/>
        </w:rPr>
        <w:t xml:space="preserve"> dB, respectively. In this example, Trigger State 1 indicates all </w:t>
      </w:r>
      <w:r w:rsidRPr="003B2B1C">
        <w:rPr>
          <w:rFonts w:cs="Arial"/>
          <w:i/>
          <w:iCs/>
        </w:rPr>
        <w:t>L</w:t>
      </w:r>
      <w:r>
        <w:rPr>
          <w:rFonts w:cs="Arial"/>
        </w:rPr>
        <w:t xml:space="preserve"> sub-configurations (</w:t>
      </w:r>
      <w:r w:rsidRPr="003B2B1C">
        <w:rPr>
          <w:rFonts w:cs="Arial"/>
          <w:i/>
          <w:iCs/>
        </w:rPr>
        <w:t>N</w:t>
      </w:r>
      <w:r>
        <w:rPr>
          <w:rFonts w:cs="Arial"/>
        </w:rPr>
        <w:t xml:space="preserve"> = </w:t>
      </w:r>
      <w:r w:rsidRPr="003B2B1C">
        <w:rPr>
          <w:rFonts w:cs="Arial"/>
          <w:i/>
          <w:iCs/>
        </w:rPr>
        <w:t>L</w:t>
      </w:r>
      <w:r>
        <w:rPr>
          <w:rFonts w:cs="Arial"/>
        </w:rPr>
        <w:t xml:space="preserve"> = 3), and Trigger States 2, 3, and 4 each indicate a </w:t>
      </w:r>
      <w:r w:rsidR="00E0693D">
        <w:rPr>
          <w:rFonts w:cs="Arial"/>
        </w:rPr>
        <w:t xml:space="preserve">different </w:t>
      </w:r>
      <w:r>
        <w:rPr>
          <w:rFonts w:cs="Arial"/>
        </w:rPr>
        <w:t>single sub-configuration (</w:t>
      </w:r>
      <w:r w:rsidRPr="003B2B1C">
        <w:rPr>
          <w:rFonts w:cs="Arial"/>
          <w:i/>
        </w:rPr>
        <w:t>N</w:t>
      </w:r>
      <w:r>
        <w:rPr>
          <w:rFonts w:cs="Arial"/>
        </w:rPr>
        <w:t xml:space="preserve"> = 1).</w:t>
      </w:r>
      <w:r w:rsidR="003D1261">
        <w:rPr>
          <w:rFonts w:cs="Arial"/>
        </w:rPr>
        <w:t xml:space="preserve"> </w:t>
      </w:r>
      <w:r w:rsidR="00F87948">
        <w:rPr>
          <w:rFonts w:cs="Arial"/>
        </w:rPr>
        <w:t xml:space="preserve">We discuss the utility of indicating only </w:t>
      </w:r>
      <w:r w:rsidR="00F87948" w:rsidRPr="003B2B1C">
        <w:rPr>
          <w:rFonts w:cs="Arial"/>
          <w:i/>
          <w:iCs/>
        </w:rPr>
        <w:t>N</w:t>
      </w:r>
      <w:r w:rsidR="00F87948">
        <w:rPr>
          <w:rFonts w:cs="Arial"/>
        </w:rPr>
        <w:t xml:space="preserve"> = 1 power offset in the context of Phase 2 below. Clearly other configurations are possible, for example allocating one or more trigger states to indicate N &lt; L hypotheses.</w:t>
      </w:r>
    </w:p>
    <w:p w14:paraId="08FAD027" w14:textId="518E7DD9" w:rsidR="00EB3AC1" w:rsidRDefault="003D1261" w:rsidP="00F43FB9">
      <w:pPr>
        <w:pStyle w:val="BodyText"/>
        <w:rPr>
          <w:rFonts w:cs="Arial"/>
        </w:rPr>
      </w:pPr>
      <w:r>
        <w:rPr>
          <w:rFonts w:cs="Arial"/>
        </w:rPr>
        <w:t xml:space="preserve">The parameter </w:t>
      </w:r>
      <w:r w:rsidR="00E0693D">
        <w:rPr>
          <w:rFonts w:cs="Arial"/>
        </w:rPr>
        <w:t xml:space="preserve">in a trigger state </w:t>
      </w:r>
      <w:r>
        <w:rPr>
          <w:rFonts w:cs="Arial"/>
        </w:rPr>
        <w:t xml:space="preserve">that indicates </w:t>
      </w:r>
      <w:r w:rsidRPr="003B2B1C">
        <w:rPr>
          <w:rFonts w:cs="Arial"/>
          <w:i/>
          <w:iCs/>
        </w:rPr>
        <w:t>N</w:t>
      </w:r>
      <w:r>
        <w:rPr>
          <w:rFonts w:cs="Arial"/>
        </w:rPr>
        <w:t xml:space="preserve"> out of </w:t>
      </w:r>
      <w:r w:rsidRPr="003B2B1C">
        <w:rPr>
          <w:rFonts w:cs="Arial"/>
          <w:i/>
          <w:iCs/>
        </w:rPr>
        <w:t>L</w:t>
      </w:r>
      <w:r>
        <w:rPr>
          <w:rFonts w:cs="Arial"/>
        </w:rPr>
        <w:t xml:space="preserve"> sub-configurations can be optionally present. If present, the UE would understand that it needs to temporarily override the power offset </w:t>
      </w:r>
      <w:r w:rsidR="00EB3AC1">
        <w:rPr>
          <w:rFonts w:cs="Arial"/>
        </w:rPr>
        <w:t>(</w:t>
      </w:r>
      <w:proofErr w:type="spellStart"/>
      <w:r w:rsidR="00EB3AC1" w:rsidRPr="003B2B1C">
        <w:rPr>
          <w:rFonts w:cs="Arial"/>
          <w:i/>
          <w:iCs/>
        </w:rPr>
        <w:t>powerControlOffset</w:t>
      </w:r>
      <w:proofErr w:type="spellEnd"/>
      <w:r w:rsidR="00EB3AC1">
        <w:rPr>
          <w:rFonts w:cs="Arial"/>
        </w:rPr>
        <w:t xml:space="preserve">) </w:t>
      </w:r>
      <w:r>
        <w:rPr>
          <w:rFonts w:cs="Arial"/>
        </w:rPr>
        <w:t>configured within the CSI-RS resource used for CSI measurement</w:t>
      </w:r>
      <w:r w:rsidR="00EB3AC1">
        <w:rPr>
          <w:rFonts w:cs="Arial"/>
        </w:rPr>
        <w:t xml:space="preserve"> with the values contained in the </w:t>
      </w:r>
      <w:r w:rsidR="00E0693D">
        <w:rPr>
          <w:rFonts w:cs="Arial"/>
        </w:rPr>
        <w:t>indicated</w:t>
      </w:r>
      <w:r w:rsidR="00EB3AC1">
        <w:rPr>
          <w:rFonts w:cs="Arial"/>
        </w:rPr>
        <w:t xml:space="preserve"> sub-configurations of </w:t>
      </w:r>
      <w:r w:rsidR="00EB3AC1" w:rsidRPr="003B2B1C">
        <w:rPr>
          <w:rFonts w:cs="Arial"/>
          <w:i/>
          <w:iCs/>
        </w:rPr>
        <w:t>CSI-</w:t>
      </w:r>
      <w:proofErr w:type="spellStart"/>
      <w:r w:rsidR="00EB3AC1" w:rsidRPr="003B2B1C">
        <w:rPr>
          <w:rFonts w:cs="Arial"/>
          <w:i/>
          <w:iCs/>
        </w:rPr>
        <w:t>ReportConfig</w:t>
      </w:r>
      <w:proofErr w:type="spellEnd"/>
      <w:r w:rsidR="00EB3AC1">
        <w:rPr>
          <w:rFonts w:cs="Arial"/>
        </w:rPr>
        <w:t>. If absent, the UE would simply use the power offset configured within the CSI-RS resource.</w:t>
      </w:r>
    </w:p>
    <w:p w14:paraId="387F0103" w14:textId="5AE88C2A" w:rsidR="00EB3AC1" w:rsidRPr="00EB3AC1" w:rsidRDefault="00EB3AC1" w:rsidP="00F43FB9">
      <w:pPr>
        <w:pStyle w:val="BodyText"/>
        <w:rPr>
          <w:rFonts w:cs="Arial"/>
        </w:rPr>
      </w:pPr>
      <w:r>
        <w:rPr>
          <w:rFonts w:cs="Arial"/>
        </w:rPr>
        <w:t xml:space="preserve">We think this same framework can be used for semi-persistent CSI reporting on PUSCH as well. The only difference from aperiodic CSI reporting is that the parameter that indicates </w:t>
      </w:r>
      <w:r w:rsidRPr="003B2B1C">
        <w:rPr>
          <w:rFonts w:cs="Arial"/>
          <w:i/>
          <w:iCs/>
        </w:rPr>
        <w:t>N</w:t>
      </w:r>
      <w:r>
        <w:rPr>
          <w:rFonts w:cs="Arial"/>
        </w:rPr>
        <w:t xml:space="preserve"> out of </w:t>
      </w:r>
      <w:r w:rsidRPr="003B2B1C">
        <w:rPr>
          <w:rFonts w:cs="Arial"/>
          <w:i/>
          <w:iCs/>
        </w:rPr>
        <w:t>L</w:t>
      </w:r>
      <w:r>
        <w:rPr>
          <w:rFonts w:cs="Arial"/>
        </w:rPr>
        <w:t xml:space="preserve"> sub-configurations would be configured in a trigger state within the information element </w:t>
      </w:r>
      <w:r w:rsidRPr="003B2B1C">
        <w:rPr>
          <w:rFonts w:cs="Arial"/>
          <w:i/>
          <w:iCs/>
        </w:rPr>
        <w:t>CSI-</w:t>
      </w:r>
      <w:proofErr w:type="spellStart"/>
      <w:r w:rsidRPr="003B2B1C">
        <w:rPr>
          <w:rFonts w:cs="Arial"/>
          <w:i/>
          <w:iCs/>
        </w:rPr>
        <w:t>SemiPersistentOnPUSCH</w:t>
      </w:r>
      <w:proofErr w:type="spellEnd"/>
      <w:r w:rsidRPr="003B2B1C">
        <w:rPr>
          <w:rFonts w:cs="Arial"/>
          <w:i/>
          <w:iCs/>
        </w:rPr>
        <w:t>-</w:t>
      </w:r>
      <w:proofErr w:type="spellStart"/>
      <w:r w:rsidRPr="003B2B1C">
        <w:rPr>
          <w:rFonts w:cs="Arial"/>
          <w:i/>
          <w:iCs/>
        </w:rPr>
        <w:t>TriggerStateList</w:t>
      </w:r>
      <w:proofErr w:type="spellEnd"/>
      <w:r>
        <w:rPr>
          <w:rFonts w:cs="Arial"/>
        </w:rPr>
        <w:t xml:space="preserve"> instead of </w:t>
      </w:r>
      <w:r w:rsidRPr="00602F21">
        <w:rPr>
          <w:rFonts w:cs="Arial"/>
          <w:i/>
          <w:iCs/>
        </w:rPr>
        <w:t>CSI-</w:t>
      </w:r>
      <w:proofErr w:type="spellStart"/>
      <w:r w:rsidRPr="00602F21">
        <w:rPr>
          <w:rFonts w:cs="Arial"/>
          <w:i/>
          <w:iCs/>
        </w:rPr>
        <w:t>AperiodicTriggerStateList</w:t>
      </w:r>
      <w:proofErr w:type="spellEnd"/>
      <w:r>
        <w:rPr>
          <w:rFonts w:cs="Arial"/>
        </w:rPr>
        <w:t xml:space="preserve">. In this way existing DCI 0_1/0_2 would be used to trigger </w:t>
      </w:r>
      <w:proofErr w:type="spellStart"/>
      <w:r>
        <w:rPr>
          <w:rFonts w:cs="Arial"/>
        </w:rPr>
        <w:t>sp</w:t>
      </w:r>
      <w:proofErr w:type="spellEnd"/>
      <w:r>
        <w:rPr>
          <w:rFonts w:cs="Arial"/>
        </w:rPr>
        <w:t>-CSI reporting, but with multiple hypotheses on power offset.</w:t>
      </w:r>
    </w:p>
    <w:p w14:paraId="347D114D" w14:textId="2A9F9BEA" w:rsidR="00F43FB9" w:rsidRDefault="00AB55CD" w:rsidP="00F43FB9">
      <w:pPr>
        <w:pStyle w:val="BodyText"/>
        <w:rPr>
          <w:rFonts w:cs="Arial"/>
        </w:rPr>
      </w:pPr>
      <w:r w:rsidRPr="0031455E">
        <w:rPr>
          <w:rFonts w:cs="Arial"/>
        </w:rPr>
        <w:t>In our opinion, these two reporting mechanisms</w:t>
      </w:r>
      <w:r w:rsidR="006A0874" w:rsidRPr="0031455E">
        <w:rPr>
          <w:rFonts w:cs="Arial"/>
        </w:rPr>
        <w:t>, aperiodic and semi-persistent reporting on PUSCH,</w:t>
      </w:r>
      <w:r w:rsidRPr="0031455E">
        <w:rPr>
          <w:rFonts w:cs="Arial"/>
        </w:rPr>
        <w:t xml:space="preserve"> are sufficient for the purpose of </w:t>
      </w:r>
      <w:proofErr w:type="spellStart"/>
      <w:r w:rsidRPr="0031455E">
        <w:rPr>
          <w:rFonts w:cs="Arial"/>
        </w:rPr>
        <w:t>gNB</w:t>
      </w:r>
      <w:proofErr w:type="spellEnd"/>
      <w:r w:rsidRPr="0031455E">
        <w:rPr>
          <w:rFonts w:cs="Arial"/>
        </w:rPr>
        <w:t xml:space="preserve"> power </w:t>
      </w:r>
      <w:r w:rsidR="00EB3AC1">
        <w:rPr>
          <w:rFonts w:cs="Arial"/>
        </w:rPr>
        <w:t xml:space="preserve">domain </w:t>
      </w:r>
      <w:r w:rsidRPr="0031455E">
        <w:rPr>
          <w:rFonts w:cs="Arial"/>
        </w:rPr>
        <w:t xml:space="preserve">adaptation. </w:t>
      </w:r>
      <w:r w:rsidR="00EA22F5">
        <w:rPr>
          <w:rFonts w:cs="Arial"/>
        </w:rPr>
        <w:t xml:space="preserve">The approach of report L CSIs based on L sub-configurations could be applied </w:t>
      </w:r>
      <w:r w:rsidR="00FB7ECC">
        <w:rPr>
          <w:rFonts w:cs="Arial"/>
        </w:rPr>
        <w:t>with some limitations (</w:t>
      </w:r>
      <w:proofErr w:type="gramStart"/>
      <w:r w:rsidR="00FB7ECC">
        <w:rPr>
          <w:rFonts w:cs="Arial"/>
        </w:rPr>
        <w:t>i.e.</w:t>
      </w:r>
      <w:proofErr w:type="gramEnd"/>
      <w:r w:rsidR="00FB7ECC">
        <w:rPr>
          <w:rFonts w:cs="Arial"/>
        </w:rPr>
        <w:t xml:space="preserve"> as much as can be accommodated with existing PUCCH formats/payload sizes) </w:t>
      </w:r>
      <w:r w:rsidR="00EA22F5">
        <w:rPr>
          <w:rFonts w:cs="Arial"/>
        </w:rPr>
        <w:t>to periodic and/or semi-persistent CSI reporting on PUCCH</w:t>
      </w:r>
      <w:r w:rsidR="00FB7ECC">
        <w:rPr>
          <w:rFonts w:cs="Arial"/>
        </w:rPr>
        <w:t xml:space="preserve">. </w:t>
      </w:r>
      <w:r w:rsidR="00EA22F5">
        <w:rPr>
          <w:rFonts w:cs="Arial"/>
        </w:rPr>
        <w:t xml:space="preserve"> </w:t>
      </w:r>
      <w:r w:rsidRPr="0031455E">
        <w:rPr>
          <w:rFonts w:cs="Arial"/>
        </w:rPr>
        <w:t xml:space="preserve">However, in case it is seen necessary to support </w:t>
      </w:r>
      <w:r w:rsidR="00EB3AC1">
        <w:rPr>
          <w:rFonts w:cs="Arial"/>
        </w:rPr>
        <w:t xml:space="preserve">such adaptation for </w:t>
      </w:r>
      <w:r w:rsidR="0031455E" w:rsidRPr="0031455E">
        <w:rPr>
          <w:rFonts w:cs="Arial"/>
        </w:rPr>
        <w:t>periodic</w:t>
      </w:r>
      <w:r w:rsidR="00EB3AC1">
        <w:rPr>
          <w:rFonts w:cs="Arial"/>
        </w:rPr>
        <w:t xml:space="preserve"> </w:t>
      </w:r>
      <w:r w:rsidR="0031455E" w:rsidRPr="0031455E">
        <w:rPr>
          <w:rFonts w:cs="Arial"/>
        </w:rPr>
        <w:t>and</w:t>
      </w:r>
      <w:r w:rsidR="00EB3AC1">
        <w:rPr>
          <w:rFonts w:cs="Arial"/>
        </w:rPr>
        <w:t>/or</w:t>
      </w:r>
      <w:r w:rsidR="0031455E" w:rsidRPr="0031455E">
        <w:rPr>
          <w:rFonts w:cs="Arial"/>
        </w:rPr>
        <w:t xml:space="preserve"> </w:t>
      </w:r>
      <w:r w:rsidRPr="0031455E">
        <w:rPr>
          <w:rFonts w:cs="Arial"/>
        </w:rPr>
        <w:t xml:space="preserve">semi-persistent </w:t>
      </w:r>
      <w:r w:rsidR="00EB3AC1">
        <w:rPr>
          <w:rFonts w:cs="Arial"/>
        </w:rPr>
        <w:t>CSI</w:t>
      </w:r>
      <w:r w:rsidRPr="0031455E">
        <w:rPr>
          <w:rFonts w:cs="Arial"/>
        </w:rPr>
        <w:t xml:space="preserve"> reporting on PUCCH, new MAC-CE(s)</w:t>
      </w:r>
      <w:r w:rsidR="00FB7ECC">
        <w:rPr>
          <w:rFonts w:cs="Arial"/>
        </w:rPr>
        <w:t>/mechanisms</w:t>
      </w:r>
      <w:r w:rsidRPr="0031455E">
        <w:rPr>
          <w:rFonts w:cs="Arial"/>
        </w:rPr>
        <w:t xml:space="preserve"> </w:t>
      </w:r>
      <w:r w:rsidR="00FB7ECC">
        <w:rPr>
          <w:rFonts w:cs="Arial"/>
        </w:rPr>
        <w:t>may be</w:t>
      </w:r>
      <w:r w:rsidR="00FB7ECC" w:rsidRPr="0031455E">
        <w:rPr>
          <w:rFonts w:cs="Arial"/>
        </w:rPr>
        <w:t xml:space="preserve"> </w:t>
      </w:r>
      <w:r w:rsidR="00FB7ECC">
        <w:rPr>
          <w:rFonts w:cs="Arial"/>
        </w:rPr>
        <w:t>needed</w:t>
      </w:r>
      <w:r w:rsidRPr="0031455E">
        <w:rPr>
          <w:rFonts w:cs="Arial"/>
        </w:rPr>
        <w:t xml:space="preserve"> to activate</w:t>
      </w:r>
      <w:r w:rsidR="00FB7ECC">
        <w:rPr>
          <w:rFonts w:cs="Arial"/>
        </w:rPr>
        <w:t>/enable</w:t>
      </w:r>
      <w:r w:rsidRPr="0031455E">
        <w:rPr>
          <w:rFonts w:cs="Arial"/>
        </w:rPr>
        <w:t xml:space="preserve"> specific hypotheses, </w:t>
      </w:r>
      <w:r w:rsidR="0031455E" w:rsidRPr="0031455E">
        <w:rPr>
          <w:rFonts w:cs="Arial"/>
        </w:rPr>
        <w:t>at the cost of</w:t>
      </w:r>
      <w:r w:rsidRPr="0031455E">
        <w:rPr>
          <w:rFonts w:cs="Arial"/>
        </w:rPr>
        <w:t xml:space="preserve"> extra standardization efforts. </w:t>
      </w:r>
    </w:p>
    <w:p w14:paraId="1DA9310E" w14:textId="75436072" w:rsidR="001112E8" w:rsidRDefault="00F96463" w:rsidP="00F43FB9">
      <w:pPr>
        <w:pStyle w:val="BodyText"/>
        <w:rPr>
          <w:rFonts w:cs="Arial"/>
        </w:rPr>
      </w:pPr>
      <w:r>
        <w:rPr>
          <w:rFonts w:cs="Arial"/>
        </w:rPr>
        <w:t xml:space="preserve">In </w:t>
      </w:r>
      <w:r w:rsidR="00977F9B">
        <w:rPr>
          <w:rFonts w:cs="Arial"/>
        </w:rPr>
        <w:t>all cases</w:t>
      </w:r>
      <w:r>
        <w:rPr>
          <w:rFonts w:cs="Arial"/>
        </w:rPr>
        <w:t>, we expect that t</w:t>
      </w:r>
      <w:r w:rsidR="00220407">
        <w:rPr>
          <w:rFonts w:cs="Arial"/>
        </w:rPr>
        <w:t>he number of hypotheses that can be configured</w:t>
      </w:r>
      <w:r w:rsidR="00F07EC7">
        <w:rPr>
          <w:rFonts w:cs="Arial"/>
        </w:rPr>
        <w:t xml:space="preserve"> and reported</w:t>
      </w:r>
      <w:r w:rsidR="00220407">
        <w:rPr>
          <w:rFonts w:cs="Arial"/>
        </w:rPr>
        <w:t xml:space="preserve"> </w:t>
      </w:r>
      <w:r>
        <w:rPr>
          <w:rFonts w:cs="Arial"/>
        </w:rPr>
        <w:t xml:space="preserve">would </w:t>
      </w:r>
      <w:proofErr w:type="gramStart"/>
      <w:r>
        <w:rPr>
          <w:rFonts w:cs="Arial"/>
        </w:rPr>
        <w:t xml:space="preserve">be </w:t>
      </w:r>
      <w:r w:rsidR="00220407">
        <w:rPr>
          <w:rFonts w:cs="Arial"/>
        </w:rPr>
        <w:t xml:space="preserve"> subject</w:t>
      </w:r>
      <w:proofErr w:type="gramEnd"/>
      <w:r w:rsidR="00220407">
        <w:rPr>
          <w:rFonts w:cs="Arial"/>
        </w:rPr>
        <w:t xml:space="preserve"> to UE capabilities</w:t>
      </w:r>
      <w:r w:rsidR="00F07EC7">
        <w:rPr>
          <w:rFonts w:cs="Arial"/>
        </w:rPr>
        <w:t xml:space="preserve"> such as</w:t>
      </w:r>
      <w:r w:rsidR="00E733F8">
        <w:t xml:space="preserve"> the number of simultaneous reports per CC (</w:t>
      </w:r>
      <w:proofErr w:type="spellStart"/>
      <w:r w:rsidR="00E733F8" w:rsidRPr="00E733F8">
        <w:rPr>
          <w:i/>
          <w:iCs/>
        </w:rPr>
        <w:t>simultaneousCSI-ReportsPerCC</w:t>
      </w:r>
      <w:proofErr w:type="spellEnd"/>
      <w:r w:rsidR="00E733F8" w:rsidRPr="00E733F8">
        <w:t xml:space="preserve">: </w:t>
      </w:r>
      <w:r w:rsidR="00253FD0" w:rsidRPr="00E733F8">
        <w:t>1...</w:t>
      </w:r>
      <w:r w:rsidR="00E733F8" w:rsidRPr="00E733F8">
        <w:t>8</w:t>
      </w:r>
      <w:r w:rsidR="00E733F8">
        <w:t>) and the number over all CCs</w:t>
      </w:r>
      <w:r w:rsidR="004C3507">
        <w:t xml:space="preserve"> (</w:t>
      </w:r>
      <w:proofErr w:type="spellStart"/>
      <w:r w:rsidR="004C3507" w:rsidRPr="00253FD0">
        <w:rPr>
          <w:i/>
          <w:iCs/>
        </w:rPr>
        <w:t>simultaneousCSI-ReportsAllCC</w:t>
      </w:r>
      <w:proofErr w:type="spellEnd"/>
      <w:r w:rsidR="004C3507">
        <w:t>: 5.</w:t>
      </w:r>
      <w:r w:rsidR="00253FD0">
        <w:t>.</w:t>
      </w:r>
      <w:r w:rsidR="004C3507">
        <w:t>.32)</w:t>
      </w:r>
      <w:r>
        <w:t xml:space="preserve">. Furthermore, we expect that reporting of </w:t>
      </w:r>
      <w:r w:rsidR="00BF2577">
        <w:t xml:space="preserve">N CSI reports </w:t>
      </w:r>
      <w:r>
        <w:t xml:space="preserve">would </w:t>
      </w:r>
      <w:r w:rsidR="00B933AB">
        <w:t>imply</w:t>
      </w:r>
      <w:r w:rsidR="00BF2577">
        <w:t xml:space="preserve"> that N CPUs are </w:t>
      </w:r>
      <w:r>
        <w:t xml:space="preserve">occupied </w:t>
      </w:r>
      <w:r w:rsidR="00BF2577">
        <w:t>from the total UE budget on simultaneous CSI computations.</w:t>
      </w:r>
    </w:p>
    <w:p w14:paraId="381CBC79" w14:textId="2CF6ADF9" w:rsidR="00714945" w:rsidRDefault="00714945" w:rsidP="00714945">
      <w:pPr>
        <w:pStyle w:val="BodyText"/>
        <w:rPr>
          <w:rFonts w:cs="Arial"/>
        </w:rPr>
      </w:pPr>
      <w:r w:rsidRPr="008D481F">
        <w:rPr>
          <w:rFonts w:cs="Arial"/>
        </w:rPr>
        <w:t xml:space="preserve">When it comes to the </w:t>
      </w:r>
      <w:r w:rsidR="00E0693D">
        <w:rPr>
          <w:rFonts w:cs="Arial"/>
        </w:rPr>
        <w:t xml:space="preserve">actual </w:t>
      </w:r>
      <w:r w:rsidRPr="008D481F">
        <w:rPr>
          <w:rFonts w:cs="Arial"/>
        </w:rPr>
        <w:t>CSI report</w:t>
      </w:r>
      <w:r w:rsidR="00E0693D">
        <w:rPr>
          <w:rFonts w:cs="Arial"/>
        </w:rPr>
        <w:t>ing</w:t>
      </w:r>
      <w:r w:rsidRPr="008D481F">
        <w:rPr>
          <w:rFonts w:cs="Arial"/>
        </w:rPr>
        <w:t xml:space="preserve">, we think that multiplexing multiple </w:t>
      </w:r>
      <w:r w:rsidR="00F96463">
        <w:rPr>
          <w:rFonts w:cs="Arial"/>
        </w:rPr>
        <w:t>ap/</w:t>
      </w:r>
      <w:proofErr w:type="spellStart"/>
      <w:r w:rsidR="00F96463">
        <w:rPr>
          <w:rFonts w:cs="Arial"/>
        </w:rPr>
        <w:t>sp</w:t>
      </w:r>
      <w:proofErr w:type="spellEnd"/>
      <w:r w:rsidR="00F96463">
        <w:rPr>
          <w:rFonts w:cs="Arial"/>
        </w:rPr>
        <w:t xml:space="preserve">-CSI </w:t>
      </w:r>
      <w:r w:rsidRPr="008D481F">
        <w:rPr>
          <w:rFonts w:cs="Arial"/>
        </w:rPr>
        <w:t>reports</w:t>
      </w:r>
      <w:r w:rsidR="00F96463">
        <w:rPr>
          <w:rFonts w:cs="Arial"/>
        </w:rPr>
        <w:t xml:space="preserve"> on PUSCH should be </w:t>
      </w:r>
      <w:r w:rsidRPr="008D481F">
        <w:rPr>
          <w:rFonts w:cs="Arial"/>
        </w:rPr>
        <w:t>straightforward</w:t>
      </w:r>
      <w:r w:rsidR="008D481F" w:rsidRPr="008D481F">
        <w:rPr>
          <w:rFonts w:cs="Arial"/>
        </w:rPr>
        <w:t xml:space="preserve"> and most practical</w:t>
      </w:r>
      <w:r w:rsidR="007108C9" w:rsidRPr="008D481F">
        <w:rPr>
          <w:rFonts w:cs="Arial"/>
        </w:rPr>
        <w:t>. O</w:t>
      </w:r>
      <w:r w:rsidR="00864BFC" w:rsidRPr="008D481F">
        <w:rPr>
          <w:rFonts w:cs="Arial"/>
        </w:rPr>
        <w:t>ptimized CSI reporting allowing the UE to provide compact CSI feedback</w:t>
      </w:r>
      <w:r w:rsidR="004A3E9C" w:rsidRPr="008D481F">
        <w:rPr>
          <w:rFonts w:cs="Arial"/>
        </w:rPr>
        <w:t xml:space="preserve"> </w:t>
      </w:r>
      <w:r w:rsidR="00F96463">
        <w:rPr>
          <w:rFonts w:cs="Arial"/>
        </w:rPr>
        <w:t>can be further discussed</w:t>
      </w:r>
      <w:r w:rsidR="004A3E9C" w:rsidRPr="008D481F">
        <w:rPr>
          <w:rFonts w:cs="Arial"/>
        </w:rPr>
        <w:t xml:space="preserve"> in case there is a</w:t>
      </w:r>
      <w:r w:rsidR="008D481F" w:rsidRPr="008D481F">
        <w:rPr>
          <w:rFonts w:cs="Arial"/>
        </w:rPr>
        <w:t xml:space="preserve"> </w:t>
      </w:r>
      <w:r w:rsidR="004A3E9C" w:rsidRPr="008D481F">
        <w:rPr>
          <w:rFonts w:cs="Arial"/>
        </w:rPr>
        <w:t xml:space="preserve">need for </w:t>
      </w:r>
      <w:r w:rsidR="00FB7ECC">
        <w:rPr>
          <w:rFonts w:cs="Arial"/>
        </w:rPr>
        <w:t xml:space="preserve">further optimization for the cases of </w:t>
      </w:r>
      <w:r w:rsidR="00F96463">
        <w:rPr>
          <w:rFonts w:cs="Arial"/>
        </w:rPr>
        <w:t>semi-persistent</w:t>
      </w:r>
      <w:r w:rsidR="004A3E9C" w:rsidRPr="008D481F">
        <w:rPr>
          <w:rFonts w:cs="Arial"/>
        </w:rPr>
        <w:t xml:space="preserve"> </w:t>
      </w:r>
      <w:r w:rsidR="00F96463">
        <w:rPr>
          <w:rFonts w:cs="Arial"/>
        </w:rPr>
        <w:t xml:space="preserve">and/or periodic CSI </w:t>
      </w:r>
      <w:r w:rsidR="004A3E9C" w:rsidRPr="008D481F">
        <w:rPr>
          <w:rFonts w:cs="Arial"/>
        </w:rPr>
        <w:t>report</w:t>
      </w:r>
      <w:r w:rsidR="00F96463">
        <w:rPr>
          <w:rFonts w:cs="Arial"/>
        </w:rPr>
        <w:t>ing</w:t>
      </w:r>
      <w:r w:rsidR="004A3E9C" w:rsidRPr="008D481F">
        <w:rPr>
          <w:rFonts w:cs="Arial"/>
        </w:rPr>
        <w:t xml:space="preserve"> on PUCCH</w:t>
      </w:r>
      <w:r w:rsidR="007108C9" w:rsidRPr="008D481F">
        <w:rPr>
          <w:rFonts w:cs="Arial"/>
        </w:rPr>
        <w:t>.</w:t>
      </w:r>
    </w:p>
    <w:p w14:paraId="3DE54093" w14:textId="6B1D4E31" w:rsidR="00E0693D" w:rsidRDefault="00EA22F5" w:rsidP="00E0693D">
      <w:pPr>
        <w:pStyle w:val="BodyText"/>
        <w:keepNext/>
      </w:pPr>
      <w:r>
        <w:rPr>
          <w:noProof/>
        </w:rPr>
        <w:drawing>
          <wp:inline distT="0" distB="0" distL="0" distR="0" wp14:anchorId="33FF79DD" wp14:editId="3B71D754">
            <wp:extent cx="6209665" cy="320929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09665" cy="3209290"/>
                    </a:xfrm>
                    <a:prstGeom prst="rect">
                      <a:avLst/>
                    </a:prstGeom>
                    <a:noFill/>
                  </pic:spPr>
                </pic:pic>
              </a:graphicData>
            </a:graphic>
          </wp:inline>
        </w:drawing>
      </w:r>
    </w:p>
    <w:p w14:paraId="1EEB2E6E" w14:textId="3E2D9511" w:rsidR="00E0693D" w:rsidRPr="006138A4" w:rsidRDefault="00E0693D" w:rsidP="00E0693D">
      <w:pPr>
        <w:pStyle w:val="Caption"/>
        <w:jc w:val="center"/>
        <w:rPr>
          <w:rFonts w:cs="Arial"/>
          <w:color w:val="auto"/>
        </w:rPr>
      </w:pPr>
      <w:r w:rsidRPr="006138A4">
        <w:rPr>
          <w:color w:val="auto"/>
        </w:rPr>
        <w:t xml:space="preserve">Figure </w:t>
      </w:r>
      <w:r w:rsidRPr="006138A4">
        <w:rPr>
          <w:color w:val="auto"/>
        </w:rPr>
        <w:fldChar w:fldCharType="begin"/>
      </w:r>
      <w:r w:rsidRPr="006138A4">
        <w:rPr>
          <w:color w:val="auto"/>
        </w:rPr>
        <w:instrText xml:space="preserve"> SEQ Figure \* ARABIC </w:instrText>
      </w:r>
      <w:r w:rsidRPr="006138A4">
        <w:rPr>
          <w:color w:val="auto"/>
        </w:rPr>
        <w:fldChar w:fldCharType="separate"/>
      </w:r>
      <w:r w:rsidR="00784E12">
        <w:rPr>
          <w:noProof/>
          <w:color w:val="auto"/>
        </w:rPr>
        <w:t>1</w:t>
      </w:r>
      <w:r w:rsidRPr="006138A4">
        <w:rPr>
          <w:color w:val="auto"/>
        </w:rPr>
        <w:fldChar w:fldCharType="end"/>
      </w:r>
      <w:r w:rsidRPr="006138A4">
        <w:rPr>
          <w:color w:val="auto"/>
        </w:rPr>
        <w:t xml:space="preserve">: depicts how different </w:t>
      </w:r>
      <w:proofErr w:type="spellStart"/>
      <w:r w:rsidRPr="006138A4">
        <w:rPr>
          <w:color w:val="auto"/>
        </w:rPr>
        <w:t>powerControlOffset</w:t>
      </w:r>
      <w:proofErr w:type="spellEnd"/>
      <w:r w:rsidRPr="006138A4">
        <w:rPr>
          <w:color w:val="auto"/>
        </w:rPr>
        <w:t xml:space="preserve"> hypotheses </w:t>
      </w:r>
      <w:r w:rsidRPr="006138A4">
        <w:rPr>
          <w:noProof/>
          <w:color w:val="auto"/>
        </w:rPr>
        <w:t>are configured and indicated by DCI</w:t>
      </w:r>
    </w:p>
    <w:p w14:paraId="2B53BC5E" w14:textId="77777777" w:rsidR="00743FC5" w:rsidRDefault="00743FC5" w:rsidP="00743FC5">
      <w:pPr>
        <w:pStyle w:val="BodyText"/>
        <w:rPr>
          <w:rFonts w:cs="Arial"/>
        </w:rPr>
      </w:pPr>
    </w:p>
    <w:p w14:paraId="466E2416" w14:textId="219A4257" w:rsidR="00743FC5" w:rsidRDefault="00BE5AFE" w:rsidP="00743FC5">
      <w:pPr>
        <w:pStyle w:val="Heading3"/>
        <w:rPr>
          <w:rStyle w:val="PageNumber"/>
          <w:rFonts w:ascii="Arial" w:hAnsi="Arial" w:cs="Arial"/>
          <w:b/>
          <w:bCs/>
          <w:color w:val="auto"/>
        </w:rPr>
      </w:pPr>
      <w:r>
        <w:rPr>
          <w:rStyle w:val="PageNumber"/>
          <w:rFonts w:ascii="Arial" w:hAnsi="Arial" w:cs="Arial"/>
          <w:b/>
          <w:bCs/>
          <w:color w:val="auto"/>
        </w:rPr>
        <w:t>Phase</w:t>
      </w:r>
      <w:r w:rsidR="00743FC5">
        <w:rPr>
          <w:rStyle w:val="PageNumber"/>
          <w:rFonts w:ascii="Arial" w:hAnsi="Arial" w:cs="Arial"/>
          <w:b/>
          <w:bCs/>
          <w:color w:val="auto"/>
        </w:rPr>
        <w:t xml:space="preserve"> </w:t>
      </w:r>
      <w:r w:rsidR="00C65A7D">
        <w:rPr>
          <w:rStyle w:val="PageNumber"/>
          <w:rFonts w:ascii="Arial" w:hAnsi="Arial" w:cs="Arial"/>
          <w:b/>
          <w:bCs/>
          <w:color w:val="auto"/>
        </w:rPr>
        <w:t>2</w:t>
      </w:r>
      <w:r w:rsidR="00EE0616">
        <w:rPr>
          <w:rStyle w:val="PageNumber"/>
          <w:rFonts w:ascii="Arial" w:hAnsi="Arial" w:cs="Arial"/>
          <w:b/>
          <w:bCs/>
          <w:color w:val="auto"/>
        </w:rPr>
        <w:t xml:space="preserve"> </w:t>
      </w:r>
      <w:r w:rsidR="00EE0616" w:rsidRPr="00EE0616">
        <w:rPr>
          <w:rStyle w:val="PageNumber"/>
          <w:rFonts w:ascii="Arial" w:hAnsi="Arial" w:cs="Arial"/>
          <w:b/>
          <w:bCs/>
          <w:color w:val="auto"/>
        </w:rPr>
        <w:t>(</w:t>
      </w:r>
      <w:r w:rsidRPr="00BE5AFE">
        <w:rPr>
          <w:rStyle w:val="PageNumber"/>
          <w:rFonts w:ascii="Arial" w:hAnsi="Arial" w:cs="Arial"/>
          <w:b/>
          <w:bCs/>
          <w:color w:val="auto"/>
        </w:rPr>
        <w:t xml:space="preserve">Indication of </w:t>
      </w:r>
      <w:r w:rsidR="008624D5">
        <w:rPr>
          <w:rStyle w:val="PageNumber"/>
          <w:rFonts w:ascii="Arial" w:hAnsi="Arial" w:cs="Arial"/>
          <w:b/>
          <w:bCs/>
          <w:color w:val="auto"/>
        </w:rPr>
        <w:t>PD</w:t>
      </w:r>
      <w:r w:rsidRPr="00BE5AFE">
        <w:rPr>
          <w:rStyle w:val="PageNumber"/>
          <w:rFonts w:ascii="Arial" w:hAnsi="Arial" w:cs="Arial"/>
          <w:b/>
          <w:bCs/>
          <w:color w:val="auto"/>
        </w:rPr>
        <w:t xml:space="preserve"> adaptation</w:t>
      </w:r>
      <w:r w:rsidR="00EE0616" w:rsidRPr="00EE0616">
        <w:rPr>
          <w:rStyle w:val="PageNumber"/>
          <w:rFonts w:ascii="Arial" w:hAnsi="Arial" w:cs="Arial"/>
          <w:b/>
          <w:bCs/>
          <w:color w:val="auto"/>
        </w:rPr>
        <w:t>)</w:t>
      </w:r>
    </w:p>
    <w:p w14:paraId="54EC7794" w14:textId="77777777" w:rsidR="00504FDD" w:rsidRDefault="00504FDD" w:rsidP="00D537AF">
      <w:pPr>
        <w:pStyle w:val="BodyText"/>
        <w:rPr>
          <w:rFonts w:cs="Arial"/>
        </w:rPr>
      </w:pPr>
    </w:p>
    <w:p w14:paraId="4E7F848F" w14:textId="31D2C80E" w:rsidR="00E0693D" w:rsidRDefault="00332C09" w:rsidP="00D537AF">
      <w:pPr>
        <w:pStyle w:val="BodyText"/>
        <w:rPr>
          <w:rFonts w:cs="Arial"/>
        </w:rPr>
      </w:pPr>
      <w:r>
        <w:rPr>
          <w:rFonts w:cs="Arial"/>
        </w:rPr>
        <w:t>Based on UE feedback for multiple hypothesized power offsets</w:t>
      </w:r>
      <w:r w:rsidRPr="00332C09">
        <w:rPr>
          <w:rFonts w:cs="Arial"/>
        </w:rPr>
        <w:t xml:space="preserve"> </w:t>
      </w:r>
      <w:r w:rsidRPr="008555A6">
        <w:rPr>
          <w:rFonts w:cs="Arial"/>
        </w:rPr>
        <w:t xml:space="preserve">as well as other energy saving criteria, the </w:t>
      </w:r>
      <w:proofErr w:type="spellStart"/>
      <w:r w:rsidRPr="008555A6">
        <w:rPr>
          <w:rFonts w:cs="Arial"/>
        </w:rPr>
        <w:t>gNB</w:t>
      </w:r>
      <w:proofErr w:type="spellEnd"/>
      <w:r w:rsidRPr="008555A6">
        <w:rPr>
          <w:rFonts w:cs="Arial"/>
        </w:rPr>
        <w:t xml:space="preserve"> </w:t>
      </w:r>
      <w:r>
        <w:rPr>
          <w:rFonts w:cs="Arial"/>
        </w:rPr>
        <w:t>selects an</w:t>
      </w:r>
      <w:r w:rsidRPr="008555A6">
        <w:rPr>
          <w:rFonts w:cs="Arial"/>
        </w:rPr>
        <w:t xml:space="preserve"> </w:t>
      </w:r>
      <w:r>
        <w:rPr>
          <w:rFonts w:cs="Arial"/>
        </w:rPr>
        <w:t xml:space="preserve">appropriate </w:t>
      </w:r>
      <w:r w:rsidRPr="008555A6">
        <w:rPr>
          <w:rFonts w:cs="Arial"/>
        </w:rPr>
        <w:t>hypothesis</w:t>
      </w:r>
      <w:r>
        <w:rPr>
          <w:rFonts w:cs="Arial"/>
        </w:rPr>
        <w:t xml:space="preserve">. </w:t>
      </w:r>
      <w:r w:rsidR="00D537AF" w:rsidRPr="00D537AF">
        <w:rPr>
          <w:rFonts w:cs="Arial"/>
        </w:rPr>
        <w:t xml:space="preserve">In Phase </w:t>
      </w:r>
      <w:r w:rsidR="00BE5AFE">
        <w:rPr>
          <w:rFonts w:cs="Arial"/>
        </w:rPr>
        <w:t>2</w:t>
      </w:r>
      <w:r w:rsidR="00D537AF" w:rsidRPr="00D537AF">
        <w:rPr>
          <w:rFonts w:cs="Arial"/>
        </w:rPr>
        <w:t xml:space="preserve">, the </w:t>
      </w:r>
      <w:proofErr w:type="spellStart"/>
      <w:r w:rsidR="00D537AF" w:rsidRPr="00D537AF">
        <w:rPr>
          <w:rFonts w:cs="Arial"/>
        </w:rPr>
        <w:t>gNB</w:t>
      </w:r>
      <w:proofErr w:type="spellEnd"/>
      <w:r w:rsidR="00D537AF" w:rsidRPr="00D537AF">
        <w:rPr>
          <w:rFonts w:cs="Arial"/>
        </w:rPr>
        <w:t xml:space="preserve"> </w:t>
      </w:r>
      <w:r>
        <w:rPr>
          <w:rFonts w:cs="Arial"/>
        </w:rPr>
        <w:t xml:space="preserve">then </w:t>
      </w:r>
      <w:r w:rsidR="00D537AF" w:rsidRPr="00D537AF">
        <w:rPr>
          <w:rFonts w:cs="Arial"/>
        </w:rPr>
        <w:t>indicate</w:t>
      </w:r>
      <w:r w:rsidR="00E0693D">
        <w:rPr>
          <w:rFonts w:cs="Arial"/>
        </w:rPr>
        <w:t>s</w:t>
      </w:r>
      <w:r w:rsidR="00D537AF" w:rsidRPr="00D537AF">
        <w:rPr>
          <w:rFonts w:cs="Arial"/>
        </w:rPr>
        <w:t xml:space="preserve"> to the UE </w:t>
      </w:r>
      <w:r w:rsidR="00E0693D">
        <w:rPr>
          <w:rFonts w:cs="Arial"/>
        </w:rPr>
        <w:t xml:space="preserve">the selected </w:t>
      </w:r>
      <w:r w:rsidR="00D537AF" w:rsidRPr="00D537AF">
        <w:rPr>
          <w:rFonts w:cs="Arial"/>
        </w:rPr>
        <w:t xml:space="preserve">power offset </w:t>
      </w:r>
      <w:r w:rsidR="00E0693D" w:rsidRPr="00D537AF">
        <w:rPr>
          <w:rFonts w:cs="Arial"/>
        </w:rPr>
        <w:t xml:space="preserve">hypothesis </w:t>
      </w:r>
      <w:r w:rsidR="00FB4071">
        <w:rPr>
          <w:rFonts w:cs="Arial"/>
        </w:rPr>
        <w:t>(</w:t>
      </w:r>
      <w:proofErr w:type="spellStart"/>
      <w:r w:rsidR="00FB4071" w:rsidRPr="00A750D0">
        <w:rPr>
          <w:i/>
          <w:iCs/>
        </w:rPr>
        <w:t>powerControlOffset</w:t>
      </w:r>
      <w:proofErr w:type="spellEnd"/>
      <w:r w:rsidR="00FB4071">
        <w:rPr>
          <w:rFonts w:cs="Arial"/>
        </w:rPr>
        <w:t xml:space="preserve">) </w:t>
      </w:r>
      <w:r w:rsidR="00D537AF" w:rsidRPr="00D537AF">
        <w:rPr>
          <w:rFonts w:cs="Arial"/>
        </w:rPr>
        <w:t xml:space="preserve">it </w:t>
      </w:r>
      <w:r w:rsidR="00E0693D">
        <w:rPr>
          <w:rFonts w:cs="Arial"/>
        </w:rPr>
        <w:t>should use</w:t>
      </w:r>
      <w:r w:rsidR="00E0693D" w:rsidRPr="00D537AF">
        <w:rPr>
          <w:rFonts w:cs="Arial"/>
        </w:rPr>
        <w:t xml:space="preserve"> </w:t>
      </w:r>
      <w:r w:rsidR="00E0693D">
        <w:rPr>
          <w:rFonts w:cs="Arial"/>
        </w:rPr>
        <w:t>when</w:t>
      </w:r>
      <w:r w:rsidR="00D537AF" w:rsidRPr="00D537AF">
        <w:rPr>
          <w:rFonts w:cs="Arial"/>
        </w:rPr>
        <w:t xml:space="preserve"> </w:t>
      </w:r>
      <w:r w:rsidR="00E0693D">
        <w:rPr>
          <w:rFonts w:cs="Arial"/>
        </w:rPr>
        <w:t>triggered for</w:t>
      </w:r>
      <w:r w:rsidR="00D537AF" w:rsidRPr="00D537AF">
        <w:rPr>
          <w:rFonts w:cs="Arial"/>
        </w:rPr>
        <w:t xml:space="preserve"> future </w:t>
      </w:r>
      <w:r w:rsidR="00EE0616">
        <w:rPr>
          <w:rFonts w:cs="Arial"/>
        </w:rPr>
        <w:t>CSI measurement/report</w:t>
      </w:r>
      <w:r w:rsidR="00E0693D">
        <w:rPr>
          <w:rFonts w:cs="Arial"/>
        </w:rPr>
        <w:t>ing</w:t>
      </w:r>
      <w:r w:rsidR="00D537AF" w:rsidRPr="00D537AF">
        <w:rPr>
          <w:rFonts w:cs="Arial"/>
        </w:rPr>
        <w:t>.</w:t>
      </w:r>
      <w:r w:rsidR="00D537AF">
        <w:rPr>
          <w:rFonts w:cs="Arial"/>
        </w:rPr>
        <w:t xml:space="preserve"> </w:t>
      </w:r>
      <w:r w:rsidR="00EE0616">
        <w:rPr>
          <w:rFonts w:cs="Arial"/>
        </w:rPr>
        <w:t>This can be useful for cases where CSI based on the multiple power offset hypotheses is triggered occasionally</w:t>
      </w:r>
      <w:r w:rsidR="00FB7ECC">
        <w:rPr>
          <w:rFonts w:cs="Arial"/>
        </w:rPr>
        <w:t>/</w:t>
      </w:r>
      <w:proofErr w:type="gramStart"/>
      <w:r w:rsidR="00FB7ECC">
        <w:rPr>
          <w:rFonts w:cs="Arial"/>
        </w:rPr>
        <w:t>as-needed</w:t>
      </w:r>
      <w:proofErr w:type="gramEnd"/>
      <w:r w:rsidR="00EE0616">
        <w:rPr>
          <w:rFonts w:cs="Arial"/>
        </w:rPr>
        <w:t xml:space="preserve"> </w:t>
      </w:r>
      <w:r w:rsidR="00B07DEB">
        <w:rPr>
          <w:rFonts w:cs="Arial"/>
        </w:rPr>
        <w:t xml:space="preserve">for hypotheses assessment </w:t>
      </w:r>
      <w:r w:rsidR="00EE0616">
        <w:rPr>
          <w:rFonts w:cs="Arial"/>
        </w:rPr>
        <w:t xml:space="preserve">and </w:t>
      </w:r>
      <w:r w:rsidR="00B07DEB">
        <w:rPr>
          <w:rFonts w:cs="Arial"/>
        </w:rPr>
        <w:t xml:space="preserve">afterwards the </w:t>
      </w:r>
      <w:proofErr w:type="spellStart"/>
      <w:r w:rsidR="00EE0616">
        <w:rPr>
          <w:rFonts w:cs="Arial"/>
        </w:rPr>
        <w:t>gNB</w:t>
      </w:r>
      <w:proofErr w:type="spellEnd"/>
      <w:r w:rsidR="00EE0616">
        <w:rPr>
          <w:rFonts w:cs="Arial"/>
        </w:rPr>
        <w:t xml:space="preserve"> </w:t>
      </w:r>
      <w:r w:rsidR="00FB7ECC">
        <w:rPr>
          <w:rFonts w:cs="Arial"/>
        </w:rPr>
        <w:t>uses</w:t>
      </w:r>
      <w:r w:rsidR="00EE0616">
        <w:rPr>
          <w:rFonts w:cs="Arial"/>
        </w:rPr>
        <w:t xml:space="preserve"> </w:t>
      </w:r>
      <w:r w:rsidR="00FB7ECC">
        <w:rPr>
          <w:rFonts w:cs="Arial"/>
        </w:rPr>
        <w:t xml:space="preserve">single </w:t>
      </w:r>
      <w:r w:rsidR="00EE0616">
        <w:rPr>
          <w:rFonts w:cs="Arial"/>
        </w:rPr>
        <w:t xml:space="preserve">setting (single power offset) for regular </w:t>
      </w:r>
      <w:r w:rsidR="00CB099C">
        <w:rPr>
          <w:rFonts w:cs="Arial"/>
        </w:rPr>
        <w:t>CSI reporting</w:t>
      </w:r>
      <w:r w:rsidR="00EE0616">
        <w:rPr>
          <w:rFonts w:cs="Arial"/>
        </w:rPr>
        <w:t xml:space="preserve">. </w:t>
      </w:r>
    </w:p>
    <w:p w14:paraId="45F9D531" w14:textId="7D3C969B" w:rsidR="00F87948" w:rsidRDefault="00E0693D" w:rsidP="00D537AF">
      <w:pPr>
        <w:pStyle w:val="BodyText"/>
        <w:rPr>
          <w:rFonts w:cs="Arial"/>
        </w:rPr>
      </w:pPr>
      <w:r>
        <w:rPr>
          <w:rFonts w:cs="Arial"/>
        </w:rPr>
        <w:t xml:space="preserve">As shown in </w:t>
      </w:r>
      <w:r>
        <w:rPr>
          <w:rFonts w:cs="Arial"/>
        </w:rPr>
        <w:fldChar w:fldCharType="begin"/>
      </w:r>
      <w:r>
        <w:rPr>
          <w:rFonts w:cs="Arial"/>
        </w:rPr>
        <w:instrText xml:space="preserve"> REF _Ref131522176 \h </w:instrText>
      </w:r>
      <w:r>
        <w:rPr>
          <w:rFonts w:cs="Arial"/>
        </w:rPr>
      </w:r>
      <w:r>
        <w:rPr>
          <w:rFonts w:cs="Arial"/>
        </w:rPr>
        <w:fldChar w:fldCharType="end"/>
      </w:r>
      <w:r>
        <w:rPr>
          <w:rFonts w:cs="Arial"/>
        </w:rPr>
        <w:t xml:space="preserve"> above, the indication of a single power offset hypothesis is achieved very simply by </w:t>
      </w:r>
      <w:r w:rsidR="00F87948">
        <w:rPr>
          <w:rFonts w:cs="Arial"/>
        </w:rPr>
        <w:t xml:space="preserve">the </w:t>
      </w:r>
      <w:proofErr w:type="spellStart"/>
      <w:r w:rsidR="00F87948">
        <w:rPr>
          <w:rFonts w:cs="Arial"/>
        </w:rPr>
        <w:t>gNB</w:t>
      </w:r>
      <w:proofErr w:type="spellEnd"/>
      <w:r w:rsidR="00F87948">
        <w:rPr>
          <w:rFonts w:cs="Arial"/>
        </w:rPr>
        <w:t xml:space="preserve"> signaling a codepoint of the CSI request field in DCI 0_1/0_2 that corresponds to a trigger state in </w:t>
      </w:r>
      <w:r w:rsidR="00F87948" w:rsidRPr="00602F21">
        <w:rPr>
          <w:rFonts w:cs="Arial"/>
          <w:i/>
          <w:iCs/>
        </w:rPr>
        <w:t>CSI-</w:t>
      </w:r>
      <w:proofErr w:type="spellStart"/>
      <w:r w:rsidR="00F87948" w:rsidRPr="00602F21">
        <w:rPr>
          <w:rFonts w:cs="Arial"/>
          <w:i/>
          <w:iCs/>
        </w:rPr>
        <w:t>AperiodicTriggerStateList</w:t>
      </w:r>
      <w:proofErr w:type="spellEnd"/>
      <w:r w:rsidR="00F87948">
        <w:rPr>
          <w:rFonts w:cs="Arial"/>
        </w:rPr>
        <w:t xml:space="preserve"> or </w:t>
      </w:r>
      <w:r w:rsidR="00F87948" w:rsidRPr="00602F21">
        <w:rPr>
          <w:rFonts w:cs="Arial"/>
          <w:i/>
          <w:iCs/>
        </w:rPr>
        <w:t>CSI-</w:t>
      </w:r>
      <w:proofErr w:type="spellStart"/>
      <w:r w:rsidR="00F87948" w:rsidRPr="00602F21">
        <w:rPr>
          <w:rFonts w:cs="Arial"/>
          <w:i/>
          <w:iCs/>
        </w:rPr>
        <w:t>SemiPersistentOnPUSCH</w:t>
      </w:r>
      <w:proofErr w:type="spellEnd"/>
      <w:r w:rsidR="00F87948" w:rsidRPr="00602F21">
        <w:rPr>
          <w:rFonts w:cs="Arial"/>
          <w:i/>
          <w:iCs/>
        </w:rPr>
        <w:t>-</w:t>
      </w:r>
      <w:proofErr w:type="spellStart"/>
      <w:r w:rsidR="00F87948" w:rsidRPr="00602F21">
        <w:rPr>
          <w:rFonts w:cs="Arial"/>
          <w:i/>
          <w:iCs/>
        </w:rPr>
        <w:t>TriggerStateList</w:t>
      </w:r>
      <w:proofErr w:type="spellEnd"/>
      <w:r w:rsidR="00F87948">
        <w:rPr>
          <w:rFonts w:cs="Arial"/>
        </w:rPr>
        <w:t xml:space="preserve"> that indicates only a single one of the </w:t>
      </w:r>
      <w:r w:rsidR="00F87948" w:rsidRPr="003B2B1C">
        <w:rPr>
          <w:rFonts w:cs="Arial"/>
          <w:i/>
          <w:iCs/>
        </w:rPr>
        <w:t>L</w:t>
      </w:r>
      <w:r w:rsidR="00F87948">
        <w:rPr>
          <w:rFonts w:cs="Arial"/>
        </w:rPr>
        <w:t xml:space="preserve"> sub-configurations in </w:t>
      </w:r>
      <w:r w:rsidR="00F87948" w:rsidRPr="003B2B1C">
        <w:rPr>
          <w:rFonts w:cs="Arial"/>
          <w:i/>
          <w:iCs/>
        </w:rPr>
        <w:t>CSI-</w:t>
      </w:r>
      <w:proofErr w:type="spellStart"/>
      <w:r w:rsidR="00F87948" w:rsidRPr="003B2B1C">
        <w:rPr>
          <w:rFonts w:cs="Arial"/>
          <w:i/>
          <w:iCs/>
        </w:rPr>
        <w:t>ReportConfig</w:t>
      </w:r>
      <w:proofErr w:type="spellEnd"/>
      <w:r w:rsidR="00F87948">
        <w:rPr>
          <w:rFonts w:cs="Arial"/>
        </w:rPr>
        <w:t xml:space="preserve">. In the example in </w:t>
      </w:r>
      <w:r w:rsidR="001066B4">
        <w:rPr>
          <w:rFonts w:cs="Arial"/>
        </w:rPr>
        <w:t>Figure 1</w:t>
      </w:r>
      <w:r w:rsidR="00F87948">
        <w:rPr>
          <w:rFonts w:cs="Arial"/>
        </w:rPr>
        <w:fldChar w:fldCharType="begin"/>
      </w:r>
      <w:r w:rsidR="00F87948">
        <w:rPr>
          <w:rFonts w:cs="Arial"/>
        </w:rPr>
        <w:instrText xml:space="preserve"> REF _Ref131522176 \h </w:instrText>
      </w:r>
      <w:r w:rsidR="00F87948">
        <w:rPr>
          <w:rFonts w:cs="Arial"/>
        </w:rPr>
      </w:r>
      <w:r w:rsidR="00F87948">
        <w:rPr>
          <w:rFonts w:cs="Arial"/>
        </w:rPr>
        <w:fldChar w:fldCharType="end"/>
      </w:r>
      <w:r w:rsidR="00F87948">
        <w:rPr>
          <w:rFonts w:cs="Arial"/>
        </w:rPr>
        <w:t xml:space="preserve">, this would be either Trigger State 2, 3, or 4 depending on which power offset hypothesis the </w:t>
      </w:r>
      <w:proofErr w:type="spellStart"/>
      <w:r w:rsidR="00F87948">
        <w:rPr>
          <w:rFonts w:cs="Arial"/>
        </w:rPr>
        <w:t>gNB</w:t>
      </w:r>
      <w:proofErr w:type="spellEnd"/>
      <w:r w:rsidR="00F87948">
        <w:rPr>
          <w:rFonts w:cs="Arial"/>
        </w:rPr>
        <w:t xml:space="preserve"> selects.</w:t>
      </w:r>
    </w:p>
    <w:p w14:paraId="34CBBA71" w14:textId="4C9B7882" w:rsidR="00E86E1D" w:rsidRDefault="00E86E1D" w:rsidP="00D537AF">
      <w:pPr>
        <w:pStyle w:val="BodyText"/>
        <w:rPr>
          <w:rFonts w:cs="Arial"/>
        </w:rPr>
      </w:pPr>
    </w:p>
    <w:p w14:paraId="1688D448" w14:textId="77777777" w:rsidR="001919B7" w:rsidRPr="003B2B1C" w:rsidRDefault="001919B7" w:rsidP="001919B7">
      <w:pPr>
        <w:pStyle w:val="Observation"/>
        <w:spacing w:line="256" w:lineRule="auto"/>
        <w:ind w:left="1701" w:hanging="1701"/>
        <w:rPr>
          <w:color w:val="000000" w:themeColor="text1"/>
          <w:lang w:val="en-CA"/>
        </w:rPr>
      </w:pPr>
      <w:bookmarkStart w:id="12" w:name="_Toc134997635"/>
      <w:r w:rsidRPr="003B2B1C">
        <w:rPr>
          <w:color w:val="000000" w:themeColor="text1"/>
          <w:lang w:val="en-CA"/>
        </w:rPr>
        <w:t xml:space="preserve">In practice, a </w:t>
      </w:r>
      <w:proofErr w:type="spellStart"/>
      <w:r w:rsidRPr="003B2B1C">
        <w:rPr>
          <w:color w:val="000000" w:themeColor="text1"/>
          <w:lang w:val="en-CA"/>
        </w:rPr>
        <w:t>gNB</w:t>
      </w:r>
      <w:proofErr w:type="spellEnd"/>
      <w:r w:rsidRPr="003B2B1C">
        <w:rPr>
          <w:color w:val="000000" w:themeColor="text1"/>
          <w:lang w:val="en-CA"/>
        </w:rPr>
        <w:t xml:space="preserve"> occasionally needs estimates on different hypotheses from the UE, therefore aperiodic and semi-persistent multi-hypotheses estimates and reports from the UE are most practical.</w:t>
      </w:r>
      <w:bookmarkEnd w:id="12"/>
    </w:p>
    <w:p w14:paraId="3DCF91D1" w14:textId="579AC06B" w:rsidR="00FB7ECC" w:rsidRPr="006E6EC9" w:rsidRDefault="00970468" w:rsidP="006E6EC9">
      <w:pPr>
        <w:pStyle w:val="Observation"/>
        <w:spacing w:line="256" w:lineRule="auto"/>
        <w:ind w:left="1701" w:hanging="1701"/>
        <w:rPr>
          <w:rFonts w:cs="Arial"/>
          <w:lang w:val="en-GB" w:eastAsia="zh-CN"/>
        </w:rPr>
      </w:pPr>
      <w:bookmarkStart w:id="13" w:name="_Toc134778629"/>
      <w:bookmarkStart w:id="14" w:name="_Toc134714937"/>
      <w:bookmarkStart w:id="15" w:name="_Toc134715599"/>
      <w:bookmarkStart w:id="16" w:name="_Toc134715856"/>
      <w:bookmarkStart w:id="17" w:name="_Toc134743369"/>
      <w:bookmarkStart w:id="18" w:name="_Toc134778630"/>
      <w:bookmarkStart w:id="19" w:name="_Toc134714938"/>
      <w:bookmarkStart w:id="20" w:name="_Toc134715600"/>
      <w:bookmarkStart w:id="21" w:name="_Toc134715857"/>
      <w:bookmarkStart w:id="22" w:name="_Toc134743370"/>
      <w:bookmarkStart w:id="23" w:name="_Toc134778631"/>
      <w:bookmarkStart w:id="24" w:name="_Toc134714939"/>
      <w:bookmarkStart w:id="25" w:name="_Toc134715601"/>
      <w:bookmarkStart w:id="26" w:name="_Toc134715858"/>
      <w:bookmarkStart w:id="27" w:name="_Toc134743371"/>
      <w:bookmarkStart w:id="28" w:name="_Toc134778632"/>
      <w:bookmarkStart w:id="29" w:name="_Toc134714940"/>
      <w:bookmarkStart w:id="30" w:name="_Toc134715602"/>
      <w:bookmarkStart w:id="31" w:name="_Toc134715859"/>
      <w:bookmarkStart w:id="32" w:name="_Toc134743372"/>
      <w:bookmarkStart w:id="33" w:name="_Toc134778633"/>
      <w:bookmarkStart w:id="34" w:name="_Toc134714941"/>
      <w:bookmarkStart w:id="35" w:name="_Toc134715603"/>
      <w:bookmarkStart w:id="36" w:name="_Toc134715860"/>
      <w:bookmarkStart w:id="37" w:name="_Toc134743373"/>
      <w:bookmarkStart w:id="38" w:name="_Toc134778634"/>
      <w:bookmarkStart w:id="39" w:name="_Toc134714942"/>
      <w:bookmarkStart w:id="40" w:name="_Toc134715604"/>
      <w:bookmarkStart w:id="41" w:name="_Toc134715861"/>
      <w:bookmarkStart w:id="42" w:name="_Toc134743374"/>
      <w:bookmarkStart w:id="43" w:name="_Toc134778635"/>
      <w:bookmarkStart w:id="44" w:name="_Toc134714943"/>
      <w:bookmarkStart w:id="45" w:name="_Toc134715605"/>
      <w:bookmarkStart w:id="46" w:name="_Toc134715862"/>
      <w:bookmarkStart w:id="47" w:name="_Toc134743375"/>
      <w:bookmarkStart w:id="48" w:name="_Toc134778636"/>
      <w:bookmarkStart w:id="49" w:name="_Toc134714944"/>
      <w:bookmarkStart w:id="50" w:name="_Toc134715606"/>
      <w:bookmarkStart w:id="51" w:name="_Toc134715863"/>
      <w:bookmarkStart w:id="52" w:name="_Toc134743376"/>
      <w:bookmarkStart w:id="53" w:name="_Toc134778637"/>
      <w:bookmarkStart w:id="54" w:name="_Toc134714945"/>
      <w:bookmarkStart w:id="55" w:name="_Toc134715607"/>
      <w:bookmarkStart w:id="56" w:name="_Toc134715864"/>
      <w:bookmarkStart w:id="57" w:name="_Toc134743377"/>
      <w:bookmarkStart w:id="58" w:name="_Toc134778638"/>
      <w:bookmarkStart w:id="59" w:name="_Toc134997636"/>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Pr="006138A4">
        <w:rPr>
          <w:color w:val="000000" w:themeColor="text1"/>
          <w:lang w:val="en-CA"/>
        </w:rPr>
        <w:t xml:space="preserve">For </w:t>
      </w:r>
      <w:r w:rsidR="00B65277">
        <w:rPr>
          <w:color w:val="000000" w:themeColor="text1"/>
          <w:lang w:val="en-CA"/>
        </w:rPr>
        <w:t>PD</w:t>
      </w:r>
      <w:r w:rsidRPr="006138A4">
        <w:rPr>
          <w:color w:val="000000" w:themeColor="text1"/>
          <w:lang w:val="en-CA"/>
        </w:rPr>
        <w:t xml:space="preserve"> adaptation, CSI reporting on PUSCH </w:t>
      </w:r>
      <w:r w:rsidR="000C3929" w:rsidRPr="006138A4">
        <w:rPr>
          <w:color w:val="000000" w:themeColor="text1"/>
          <w:lang w:val="en-CA"/>
        </w:rPr>
        <w:t xml:space="preserve">(aperiodic, or semi-persistent) requires </w:t>
      </w:r>
      <w:r w:rsidR="00140313">
        <w:rPr>
          <w:color w:val="000000" w:themeColor="text1"/>
          <w:lang w:val="en-CA"/>
        </w:rPr>
        <w:t xml:space="preserve">the </w:t>
      </w:r>
      <w:r w:rsidR="000C3929" w:rsidRPr="006138A4">
        <w:rPr>
          <w:color w:val="000000" w:themeColor="text1"/>
          <w:lang w:val="en-CA"/>
        </w:rPr>
        <w:t>least amount of</w:t>
      </w:r>
      <w:r w:rsidRPr="006138A4">
        <w:rPr>
          <w:color w:val="000000" w:themeColor="text1"/>
          <w:lang w:val="en-CA"/>
        </w:rPr>
        <w:t xml:space="preserve"> standardization effort</w:t>
      </w:r>
      <w:r w:rsidR="000C3929" w:rsidRPr="006138A4">
        <w:rPr>
          <w:color w:val="000000" w:themeColor="text1"/>
          <w:lang w:val="en-CA"/>
        </w:rPr>
        <w:t>.</w:t>
      </w:r>
      <w:bookmarkEnd w:id="59"/>
    </w:p>
    <w:p w14:paraId="39854772" w14:textId="0F2A98D0" w:rsidR="00FB7ECC" w:rsidRPr="003B2B1C" w:rsidRDefault="00FB7ECC" w:rsidP="003B2B1C">
      <w:pPr>
        <w:pStyle w:val="Observation"/>
        <w:numPr>
          <w:ilvl w:val="0"/>
          <w:numId w:val="0"/>
        </w:numPr>
        <w:spacing w:line="256" w:lineRule="auto"/>
        <w:ind w:left="1701"/>
        <w:rPr>
          <w:color w:val="000000" w:themeColor="text1"/>
          <w:lang w:val="en-CA"/>
        </w:rPr>
      </w:pPr>
    </w:p>
    <w:p w14:paraId="6F03E681" w14:textId="7E0BD10C" w:rsidR="00FF3B02" w:rsidRPr="000002B5" w:rsidRDefault="00986F4D" w:rsidP="00075682">
      <w:pPr>
        <w:pStyle w:val="Proposal"/>
        <w:tabs>
          <w:tab w:val="clear" w:pos="1304"/>
        </w:tabs>
        <w:spacing w:line="254" w:lineRule="auto"/>
        <w:ind w:left="1701" w:hanging="1701"/>
      </w:pPr>
      <w:bookmarkStart w:id="60" w:name="_Toc134997641"/>
      <w:r>
        <w:rPr>
          <w:color w:val="000000" w:themeColor="text1"/>
          <w:lang w:val="en-CA"/>
        </w:rPr>
        <w:t xml:space="preserve">For </w:t>
      </w:r>
      <w:r w:rsidR="00B65277">
        <w:rPr>
          <w:color w:val="000000" w:themeColor="text1"/>
          <w:lang w:val="en-CA"/>
        </w:rPr>
        <w:t>PD</w:t>
      </w:r>
      <w:r>
        <w:rPr>
          <w:color w:val="000000" w:themeColor="text1"/>
          <w:lang w:val="en-CA"/>
        </w:rPr>
        <w:t xml:space="preserve"> adaptation, </w:t>
      </w:r>
      <w:r w:rsidR="002971FB">
        <w:rPr>
          <w:color w:val="000000" w:themeColor="text1"/>
          <w:lang w:val="en-CA"/>
        </w:rPr>
        <w:t xml:space="preserve">support </w:t>
      </w:r>
      <w:r>
        <w:rPr>
          <w:color w:val="000000" w:themeColor="text1"/>
          <w:lang w:val="en-CA"/>
        </w:rPr>
        <w:t>o</w:t>
      </w:r>
      <w:r w:rsidR="00FF3B02" w:rsidRPr="006138A4">
        <w:rPr>
          <w:color w:val="000000" w:themeColor="text1"/>
          <w:lang w:val="en-CA"/>
        </w:rPr>
        <w:t xml:space="preserve">ne CSI report configuration </w:t>
      </w:r>
      <w:r w:rsidR="00D53DE5" w:rsidRPr="006138A4">
        <w:rPr>
          <w:color w:val="000000" w:themeColor="text1"/>
          <w:lang w:val="en-CA"/>
        </w:rPr>
        <w:t>(</w:t>
      </w:r>
      <w:r w:rsidR="00D53DE5" w:rsidRPr="003B2B1C">
        <w:rPr>
          <w:i/>
          <w:color w:val="000000" w:themeColor="text1"/>
          <w:lang w:val="en-CA"/>
        </w:rPr>
        <w:t>CSI-</w:t>
      </w:r>
      <w:proofErr w:type="spellStart"/>
      <w:r w:rsidR="00D53DE5" w:rsidRPr="003B2B1C">
        <w:rPr>
          <w:i/>
          <w:color w:val="000000" w:themeColor="text1"/>
          <w:lang w:val="en-CA"/>
        </w:rPr>
        <w:t>ReportConfig</w:t>
      </w:r>
      <w:proofErr w:type="spellEnd"/>
      <w:r w:rsidR="00D53DE5" w:rsidRPr="006138A4">
        <w:rPr>
          <w:color w:val="000000" w:themeColor="text1"/>
          <w:lang w:val="en-CA"/>
        </w:rPr>
        <w:t xml:space="preserve">) </w:t>
      </w:r>
      <w:r w:rsidR="00FF3B02" w:rsidRPr="006138A4">
        <w:rPr>
          <w:color w:val="000000" w:themeColor="text1"/>
          <w:lang w:val="en-CA"/>
        </w:rPr>
        <w:t>contain</w:t>
      </w:r>
      <w:r w:rsidR="002971FB">
        <w:rPr>
          <w:color w:val="000000" w:themeColor="text1"/>
          <w:lang w:val="en-CA"/>
        </w:rPr>
        <w:t>ing one or</w:t>
      </w:r>
      <w:r w:rsidR="00FF3B02" w:rsidRPr="006138A4">
        <w:rPr>
          <w:color w:val="000000" w:themeColor="text1"/>
          <w:lang w:val="en-CA"/>
        </w:rPr>
        <w:t xml:space="preserve"> multiple CSI report sub-configurations where each sub-configuration corresponds to </w:t>
      </w:r>
      <w:r w:rsidR="00140313">
        <w:rPr>
          <w:color w:val="000000" w:themeColor="text1"/>
          <w:lang w:val="en-CA"/>
        </w:rPr>
        <w:t>a different</w:t>
      </w:r>
      <w:r w:rsidR="00676865" w:rsidRPr="006138A4">
        <w:rPr>
          <w:color w:val="000000" w:themeColor="text1"/>
          <w:lang w:val="en-CA"/>
        </w:rPr>
        <w:t xml:space="preserve"> </w:t>
      </w:r>
      <w:proofErr w:type="spellStart"/>
      <w:r w:rsidR="00676865" w:rsidRPr="006138A4">
        <w:rPr>
          <w:rFonts w:cs="Arial"/>
          <w:i/>
          <w:iCs/>
        </w:rPr>
        <w:t>powerControlOffset</w:t>
      </w:r>
      <w:proofErr w:type="spellEnd"/>
      <w:r w:rsidR="00676865" w:rsidRPr="006138A4">
        <w:rPr>
          <w:rFonts w:cs="Arial"/>
          <w:i/>
          <w:iCs/>
        </w:rPr>
        <w:t>.</w:t>
      </w:r>
      <w:bookmarkEnd w:id="60"/>
    </w:p>
    <w:p w14:paraId="2DAFCAF2" w14:textId="77777777" w:rsidR="00842C41" w:rsidRPr="003B2B1C" w:rsidRDefault="00842C41" w:rsidP="003B2B1C">
      <w:pPr>
        <w:pStyle w:val="Proposal"/>
        <w:tabs>
          <w:tab w:val="clear" w:pos="1304"/>
        </w:tabs>
        <w:spacing w:line="254" w:lineRule="auto"/>
        <w:ind w:left="1701" w:hanging="1701"/>
        <w:rPr>
          <w:color w:val="000000" w:themeColor="text1"/>
          <w:lang w:val="en-CA"/>
        </w:rPr>
      </w:pPr>
      <w:bookmarkStart w:id="61" w:name="_Toc134997642"/>
      <w:r w:rsidRPr="003B2B1C">
        <w:rPr>
          <w:color w:val="000000" w:themeColor="text1"/>
          <w:lang w:val="en-CA"/>
        </w:rPr>
        <w:t>For PD adaptation with CSI reporting on PUSCH (aperiodic, or semi-persistent), the existing CSI request field in DCI 0_1/0_2 is used for triggering CSI measurement and reporting according to one or multiple sub-configurations of a CSI-</w:t>
      </w:r>
      <w:proofErr w:type="spellStart"/>
      <w:r w:rsidRPr="003B2B1C">
        <w:rPr>
          <w:color w:val="000000" w:themeColor="text1"/>
          <w:lang w:val="en-CA"/>
        </w:rPr>
        <w:t>ReportConfig</w:t>
      </w:r>
      <w:proofErr w:type="spellEnd"/>
      <w:r w:rsidRPr="003B2B1C">
        <w:rPr>
          <w:color w:val="000000" w:themeColor="text1"/>
          <w:lang w:val="en-CA"/>
        </w:rPr>
        <w:t>.</w:t>
      </w:r>
      <w:bookmarkEnd w:id="61"/>
    </w:p>
    <w:p w14:paraId="4AAE119C" w14:textId="175FA05D" w:rsidR="005E0289" w:rsidRPr="006138A4" w:rsidRDefault="005E0289" w:rsidP="005E0289">
      <w:pPr>
        <w:pStyle w:val="Proposal"/>
        <w:tabs>
          <w:tab w:val="clear" w:pos="1304"/>
        </w:tabs>
        <w:spacing w:line="254" w:lineRule="auto"/>
        <w:ind w:left="1701" w:hanging="1701"/>
      </w:pPr>
      <w:bookmarkStart w:id="62" w:name="_Toc134743581"/>
      <w:bookmarkStart w:id="63" w:name="_Toc134743645"/>
      <w:bookmarkStart w:id="64" w:name="_Toc134743704"/>
      <w:bookmarkStart w:id="65" w:name="_Toc134743817"/>
      <w:bookmarkStart w:id="66" w:name="_Toc134778647"/>
      <w:bookmarkStart w:id="67" w:name="_Toc134778700"/>
      <w:bookmarkStart w:id="68" w:name="_Toc134778741"/>
      <w:bookmarkStart w:id="69" w:name="_Toc134743499"/>
      <w:bookmarkStart w:id="70" w:name="_Toc134743582"/>
      <w:bookmarkStart w:id="71" w:name="_Toc134743646"/>
      <w:bookmarkStart w:id="72" w:name="_Toc134743705"/>
      <w:bookmarkStart w:id="73" w:name="_Toc134743818"/>
      <w:bookmarkStart w:id="74" w:name="_Toc134778648"/>
      <w:bookmarkStart w:id="75" w:name="_Toc134778701"/>
      <w:bookmarkStart w:id="76" w:name="_Toc134778742"/>
      <w:bookmarkStart w:id="77" w:name="_Toc134743389"/>
      <w:bookmarkStart w:id="78" w:name="_Toc134743451"/>
      <w:bookmarkStart w:id="79" w:name="_Toc134743500"/>
      <w:bookmarkStart w:id="80" w:name="_Toc134743583"/>
      <w:bookmarkStart w:id="81" w:name="_Toc134743647"/>
      <w:bookmarkStart w:id="82" w:name="_Toc134743706"/>
      <w:bookmarkStart w:id="83" w:name="_Toc134743819"/>
      <w:bookmarkStart w:id="84" w:name="_Toc134778649"/>
      <w:bookmarkStart w:id="85" w:name="_Toc134778702"/>
      <w:bookmarkStart w:id="86" w:name="_Toc134778743"/>
      <w:bookmarkStart w:id="87" w:name="_Toc131706776"/>
      <w:bookmarkStart w:id="88" w:name="_Toc134997643"/>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rsidRPr="00C13A94">
        <w:rPr>
          <w:color w:val="000000" w:themeColor="text1"/>
          <w:lang w:val="en-CA"/>
        </w:rPr>
        <w:t xml:space="preserve">For </w:t>
      </w:r>
      <w:r w:rsidR="00B65277">
        <w:rPr>
          <w:color w:val="000000" w:themeColor="text1"/>
          <w:lang w:val="en-CA"/>
        </w:rPr>
        <w:t>PD</w:t>
      </w:r>
      <w:r w:rsidRPr="00C13A94">
        <w:rPr>
          <w:color w:val="000000" w:themeColor="text1"/>
          <w:lang w:val="en-CA"/>
        </w:rPr>
        <w:t xml:space="preserve"> adaptation, trigger state indication via DCI 0_1/0_2 </w:t>
      </w:r>
      <w:r>
        <w:rPr>
          <w:color w:val="000000" w:themeColor="text1"/>
          <w:lang w:val="en-CA"/>
        </w:rPr>
        <w:t>is</w:t>
      </w:r>
      <w:r w:rsidRPr="00C13A94">
        <w:rPr>
          <w:color w:val="000000" w:themeColor="text1"/>
          <w:lang w:val="en-CA"/>
        </w:rPr>
        <w:t xml:space="preserve"> used to dynamically indicate N out of L sub-configurations</w:t>
      </w:r>
      <w:r>
        <w:rPr>
          <w:color w:val="000000" w:themeColor="text1"/>
          <w:lang w:val="en-CA"/>
        </w:rPr>
        <w:t xml:space="preserve"> (each containing a </w:t>
      </w:r>
      <w:proofErr w:type="spellStart"/>
      <w:r>
        <w:rPr>
          <w:color w:val="000000" w:themeColor="text1"/>
          <w:lang w:val="en-CA"/>
        </w:rPr>
        <w:t>powerControlOffset</w:t>
      </w:r>
      <w:proofErr w:type="spellEnd"/>
      <w:r>
        <w:rPr>
          <w:color w:val="000000" w:themeColor="text1"/>
          <w:lang w:val="en-CA"/>
        </w:rPr>
        <w:t xml:space="preserve"> value)</w:t>
      </w:r>
      <w:r w:rsidRPr="00C13A94">
        <w:rPr>
          <w:color w:val="000000" w:themeColor="text1"/>
          <w:lang w:val="en-CA"/>
        </w:rPr>
        <w:t xml:space="preserve"> of a CSI-</w:t>
      </w:r>
      <w:proofErr w:type="spellStart"/>
      <w:r w:rsidRPr="00C13A94">
        <w:rPr>
          <w:color w:val="000000" w:themeColor="text1"/>
          <w:lang w:val="en-CA"/>
        </w:rPr>
        <w:t>ReportConfig</w:t>
      </w:r>
      <w:proofErr w:type="spellEnd"/>
      <w:r w:rsidRPr="00C13A94">
        <w:rPr>
          <w:color w:val="000000" w:themeColor="text1"/>
          <w:lang w:val="en-CA"/>
        </w:rPr>
        <w:t xml:space="preserve"> for which the UE shall measure and reports N CSIs.</w:t>
      </w:r>
      <w:bookmarkEnd w:id="88"/>
    </w:p>
    <w:p w14:paraId="14AD69C1" w14:textId="17A371B9" w:rsidR="00F43FB9" w:rsidRPr="006138A4" w:rsidRDefault="00AE6C3B" w:rsidP="00F43FB9">
      <w:pPr>
        <w:pStyle w:val="Proposal"/>
        <w:tabs>
          <w:tab w:val="clear" w:pos="1304"/>
        </w:tabs>
        <w:spacing w:line="254" w:lineRule="auto"/>
        <w:ind w:left="1701" w:hanging="1701"/>
      </w:pPr>
      <w:bookmarkStart w:id="89" w:name="_Toc134714958"/>
      <w:bookmarkStart w:id="90" w:name="_Toc134715620"/>
      <w:bookmarkStart w:id="91" w:name="_Toc134715877"/>
      <w:bookmarkStart w:id="92" w:name="_Toc134743392"/>
      <w:bookmarkStart w:id="93" w:name="_Toc134743454"/>
      <w:bookmarkStart w:id="94" w:name="_Toc134743502"/>
      <w:bookmarkStart w:id="95" w:name="_Toc134743585"/>
      <w:bookmarkStart w:id="96" w:name="_Toc134743649"/>
      <w:bookmarkStart w:id="97" w:name="_Toc134743708"/>
      <w:bookmarkStart w:id="98" w:name="_Toc134743821"/>
      <w:bookmarkStart w:id="99" w:name="_Toc134778651"/>
      <w:bookmarkStart w:id="100" w:name="_Toc134778704"/>
      <w:bookmarkStart w:id="101" w:name="_Toc134778745"/>
      <w:bookmarkStart w:id="102" w:name="_Toc134997644"/>
      <w:bookmarkEnd w:id="89"/>
      <w:bookmarkEnd w:id="90"/>
      <w:bookmarkEnd w:id="91"/>
      <w:bookmarkEnd w:id="92"/>
      <w:bookmarkEnd w:id="93"/>
      <w:bookmarkEnd w:id="94"/>
      <w:bookmarkEnd w:id="95"/>
      <w:bookmarkEnd w:id="96"/>
      <w:bookmarkEnd w:id="97"/>
      <w:bookmarkEnd w:id="98"/>
      <w:bookmarkEnd w:id="99"/>
      <w:bookmarkEnd w:id="100"/>
      <w:bookmarkEnd w:id="101"/>
      <w:r w:rsidRPr="006138A4">
        <w:rPr>
          <w:color w:val="000000" w:themeColor="text1"/>
          <w:lang w:val="en-CA"/>
        </w:rPr>
        <w:t xml:space="preserve">For </w:t>
      </w:r>
      <w:r w:rsidR="00B65277">
        <w:rPr>
          <w:color w:val="000000" w:themeColor="text1"/>
          <w:lang w:val="en-CA"/>
        </w:rPr>
        <w:t>PD</w:t>
      </w:r>
      <w:r w:rsidRPr="006138A4">
        <w:rPr>
          <w:color w:val="000000" w:themeColor="text1"/>
          <w:lang w:val="en-CA"/>
        </w:rPr>
        <w:t xml:space="preserve"> adaptation</w:t>
      </w:r>
      <w:r>
        <w:rPr>
          <w:color w:val="000000" w:themeColor="text1"/>
          <w:lang w:val="en-CA"/>
        </w:rPr>
        <w:t>, w</w:t>
      </w:r>
      <w:r w:rsidRPr="006138A4">
        <w:rPr>
          <w:color w:val="000000" w:themeColor="text1"/>
          <w:lang w:val="en-CA"/>
        </w:rPr>
        <w:t xml:space="preserve">hen </w:t>
      </w:r>
      <w:r w:rsidR="009D2B7D" w:rsidRPr="006138A4">
        <w:rPr>
          <w:color w:val="000000" w:themeColor="text1"/>
          <w:lang w:val="en-CA"/>
        </w:rPr>
        <w:t xml:space="preserve">a UE receives </w:t>
      </w:r>
      <w:r w:rsidR="00140313">
        <w:rPr>
          <w:color w:val="000000" w:themeColor="text1"/>
          <w:lang w:val="en-CA"/>
        </w:rPr>
        <w:t xml:space="preserve">a codepoint of the CSI request field in </w:t>
      </w:r>
      <w:r w:rsidR="009D2B7D" w:rsidRPr="006138A4">
        <w:rPr>
          <w:color w:val="000000" w:themeColor="text1"/>
          <w:lang w:val="en-CA"/>
        </w:rPr>
        <w:t xml:space="preserve">DCI </w:t>
      </w:r>
      <w:r w:rsidR="00140313">
        <w:rPr>
          <w:color w:val="000000" w:themeColor="text1"/>
          <w:lang w:val="en-CA"/>
        </w:rPr>
        <w:t>corresponding</w:t>
      </w:r>
      <w:r w:rsidR="0036641E" w:rsidRPr="006138A4">
        <w:rPr>
          <w:color w:val="000000" w:themeColor="text1"/>
          <w:lang w:val="en-CA"/>
        </w:rPr>
        <w:t xml:space="preserve"> </w:t>
      </w:r>
      <w:r w:rsidR="00FB7ECC">
        <w:rPr>
          <w:color w:val="000000" w:themeColor="text1"/>
          <w:lang w:val="en-CA"/>
        </w:rPr>
        <w:t xml:space="preserve">to </w:t>
      </w:r>
      <w:r w:rsidR="009D2B7D" w:rsidRPr="006138A4">
        <w:rPr>
          <w:color w:val="000000" w:themeColor="text1"/>
          <w:lang w:val="en-CA"/>
        </w:rPr>
        <w:t xml:space="preserve">a trigger state </w:t>
      </w:r>
      <w:r w:rsidR="0036641E" w:rsidRPr="006138A4">
        <w:rPr>
          <w:color w:val="000000" w:themeColor="text1"/>
          <w:lang w:val="en-CA"/>
        </w:rPr>
        <w:t>indicating</w:t>
      </w:r>
      <w:r w:rsidR="00CB099C" w:rsidRPr="006138A4">
        <w:rPr>
          <w:color w:val="000000" w:themeColor="text1"/>
          <w:lang w:val="en-CA"/>
        </w:rPr>
        <w:t xml:space="preserve"> </w:t>
      </w:r>
      <w:r>
        <w:rPr>
          <w:color w:val="000000" w:themeColor="text1"/>
          <w:lang w:val="en-CA"/>
        </w:rPr>
        <w:t xml:space="preserve">one or </w:t>
      </w:r>
      <w:r w:rsidR="00CB099C" w:rsidRPr="006138A4">
        <w:rPr>
          <w:color w:val="000000" w:themeColor="text1"/>
          <w:lang w:val="en-CA"/>
        </w:rPr>
        <w:t>multiple</w:t>
      </w:r>
      <w:r w:rsidR="009D2B7D" w:rsidRPr="006138A4">
        <w:rPr>
          <w:color w:val="000000" w:themeColor="text1"/>
          <w:lang w:val="en-CA"/>
        </w:rPr>
        <w:t xml:space="preserve"> </w:t>
      </w:r>
      <w:r w:rsidR="00676865" w:rsidRPr="006138A4">
        <w:rPr>
          <w:color w:val="000000" w:themeColor="text1"/>
          <w:lang w:val="en-CA"/>
        </w:rPr>
        <w:t>sub-configuration</w:t>
      </w:r>
      <w:r>
        <w:rPr>
          <w:color w:val="000000" w:themeColor="text1"/>
          <w:lang w:val="en-CA"/>
        </w:rPr>
        <w:t>s</w:t>
      </w:r>
      <w:r w:rsidR="00676865" w:rsidRPr="006138A4">
        <w:rPr>
          <w:color w:val="000000" w:themeColor="text1"/>
          <w:lang w:val="en-CA"/>
        </w:rPr>
        <w:t xml:space="preserve"> </w:t>
      </w:r>
      <w:r>
        <w:rPr>
          <w:color w:val="000000" w:themeColor="text1"/>
          <w:lang w:val="en-CA"/>
        </w:rPr>
        <w:t xml:space="preserve">that include </w:t>
      </w:r>
      <w:proofErr w:type="spellStart"/>
      <w:r w:rsidR="009D2B7D" w:rsidRPr="006138A4">
        <w:rPr>
          <w:rFonts w:cs="Arial"/>
        </w:rPr>
        <w:t>powerControlOffset</w:t>
      </w:r>
      <w:r>
        <w:rPr>
          <w:rFonts w:cs="Arial"/>
        </w:rPr>
        <w:t>s</w:t>
      </w:r>
      <w:proofErr w:type="spellEnd"/>
      <w:r w:rsidR="009D2B7D" w:rsidRPr="006138A4">
        <w:rPr>
          <w:rFonts w:cs="Arial"/>
        </w:rPr>
        <w:t xml:space="preserve">, the UE transmits CSI report </w:t>
      </w:r>
      <w:r w:rsidR="00CB099C" w:rsidRPr="006138A4">
        <w:rPr>
          <w:rFonts w:cs="Arial"/>
        </w:rPr>
        <w:t xml:space="preserve">including </w:t>
      </w:r>
      <w:r>
        <w:rPr>
          <w:rFonts w:cs="Arial"/>
        </w:rPr>
        <w:t xml:space="preserve">one or multiple </w:t>
      </w:r>
      <w:r w:rsidR="00CB099C" w:rsidRPr="006138A4">
        <w:rPr>
          <w:rFonts w:cs="Arial"/>
        </w:rPr>
        <w:t>CSI</w:t>
      </w:r>
      <w:r>
        <w:rPr>
          <w:rFonts w:cs="Arial"/>
        </w:rPr>
        <w:t>s</w:t>
      </w:r>
      <w:r w:rsidR="00CB099C" w:rsidRPr="006138A4">
        <w:rPr>
          <w:rFonts w:cs="Arial"/>
        </w:rPr>
        <w:t xml:space="preserve"> </w:t>
      </w:r>
      <w:r>
        <w:rPr>
          <w:rFonts w:cs="Arial"/>
        </w:rPr>
        <w:t xml:space="preserve">based on the NZP-CSI-RS resource(s) assuming </w:t>
      </w:r>
      <w:proofErr w:type="spellStart"/>
      <w:r w:rsidR="009D2B7D" w:rsidRPr="006138A4">
        <w:rPr>
          <w:rFonts w:cs="Arial"/>
        </w:rPr>
        <w:t>powerControlOffset</w:t>
      </w:r>
      <w:proofErr w:type="spellEnd"/>
      <w:r>
        <w:rPr>
          <w:rFonts w:cs="Arial"/>
        </w:rPr>
        <w:t xml:space="preserve"> given by the respective sub-configuration</w:t>
      </w:r>
      <w:r w:rsidR="00140313">
        <w:rPr>
          <w:rFonts w:cs="Arial"/>
        </w:rPr>
        <w:t>(s)</w:t>
      </w:r>
      <w:r w:rsidR="009D2B7D" w:rsidRPr="006138A4">
        <w:rPr>
          <w:rFonts w:cs="Arial"/>
        </w:rPr>
        <w:t>.</w:t>
      </w:r>
      <w:bookmarkEnd w:id="102"/>
    </w:p>
    <w:p w14:paraId="4D81DB77" w14:textId="6EDC9EEE" w:rsidR="008D1F67" w:rsidRPr="000002B5" w:rsidRDefault="008D1F67" w:rsidP="008D1F67">
      <w:pPr>
        <w:pStyle w:val="Proposal"/>
        <w:tabs>
          <w:tab w:val="clear" w:pos="1304"/>
        </w:tabs>
        <w:spacing w:line="254" w:lineRule="auto"/>
        <w:ind w:left="1701" w:hanging="1701"/>
      </w:pPr>
      <w:bookmarkStart w:id="103" w:name="_Toc134647755"/>
      <w:bookmarkStart w:id="104" w:name="_Toc134647804"/>
      <w:bookmarkStart w:id="105" w:name="_Toc134714960"/>
      <w:bookmarkStart w:id="106" w:name="_Toc134715622"/>
      <w:bookmarkStart w:id="107" w:name="_Toc134715879"/>
      <w:bookmarkStart w:id="108" w:name="_Toc134743394"/>
      <w:bookmarkStart w:id="109" w:name="_Toc134743456"/>
      <w:bookmarkStart w:id="110" w:name="_Toc134743504"/>
      <w:bookmarkStart w:id="111" w:name="_Toc134743587"/>
      <w:bookmarkStart w:id="112" w:name="_Toc134743651"/>
      <w:bookmarkStart w:id="113" w:name="_Toc134743710"/>
      <w:bookmarkStart w:id="114" w:name="_Toc134743823"/>
      <w:bookmarkStart w:id="115" w:name="_Toc134778653"/>
      <w:bookmarkStart w:id="116" w:name="_Toc134778706"/>
      <w:bookmarkStart w:id="117" w:name="_Toc134778747"/>
      <w:bookmarkStart w:id="118" w:name="_Toc134997645"/>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rsidRPr="006138A4">
        <w:rPr>
          <w:color w:val="000000" w:themeColor="text1"/>
          <w:lang w:val="en-CA"/>
        </w:rPr>
        <w:t xml:space="preserve">For </w:t>
      </w:r>
      <w:r w:rsidR="00B65277">
        <w:rPr>
          <w:color w:val="000000" w:themeColor="text1"/>
          <w:lang w:val="en-CA"/>
        </w:rPr>
        <w:t>PD</w:t>
      </w:r>
      <w:r w:rsidRPr="006138A4">
        <w:rPr>
          <w:color w:val="000000" w:themeColor="text1"/>
          <w:lang w:val="en-CA"/>
        </w:rPr>
        <w:t xml:space="preserve"> adaptation, </w:t>
      </w:r>
      <w:r w:rsidR="00ED4CF3">
        <w:rPr>
          <w:color w:val="000000" w:themeColor="text1"/>
          <w:lang w:val="en-CA"/>
        </w:rPr>
        <w:t xml:space="preserve">support at least </w:t>
      </w:r>
      <w:r w:rsidRPr="006138A4">
        <w:rPr>
          <w:color w:val="000000" w:themeColor="text1"/>
          <w:lang w:val="en-CA"/>
        </w:rPr>
        <w:t xml:space="preserve">aperiodic </w:t>
      </w:r>
      <w:r w:rsidR="00ED4CF3">
        <w:rPr>
          <w:color w:val="000000" w:themeColor="text1"/>
          <w:lang w:val="en-CA"/>
        </w:rPr>
        <w:t xml:space="preserve">and semi-persistent </w:t>
      </w:r>
      <w:r w:rsidRPr="006138A4">
        <w:rPr>
          <w:color w:val="000000" w:themeColor="text1"/>
          <w:lang w:val="en-CA"/>
        </w:rPr>
        <w:t>CSI reporting</w:t>
      </w:r>
      <w:r w:rsidRPr="006138A4" w:rsidDel="00ED4CF3">
        <w:rPr>
          <w:color w:val="000000" w:themeColor="text1"/>
          <w:lang w:val="en-CA"/>
        </w:rPr>
        <w:t xml:space="preserve"> </w:t>
      </w:r>
      <w:r w:rsidR="00140313">
        <w:rPr>
          <w:color w:val="000000" w:themeColor="text1"/>
          <w:lang w:val="en-CA"/>
        </w:rPr>
        <w:t>on PUSCH</w:t>
      </w:r>
      <w:r w:rsidRPr="006138A4">
        <w:rPr>
          <w:color w:val="000000" w:themeColor="text1"/>
          <w:lang w:val="en-CA"/>
        </w:rPr>
        <w:t>.</w:t>
      </w:r>
      <w:bookmarkEnd w:id="118"/>
    </w:p>
    <w:p w14:paraId="161E5C6E" w14:textId="511E6AD7" w:rsidR="00CB099C" w:rsidRPr="00F43FB9" w:rsidRDefault="00CB099C" w:rsidP="00AE06A6">
      <w:pPr>
        <w:pStyle w:val="BodyText"/>
      </w:pPr>
    </w:p>
    <w:p w14:paraId="5D7C55F6" w14:textId="623CCF6E" w:rsidR="00B95395" w:rsidRDefault="00B95395" w:rsidP="00B95395">
      <w:pPr>
        <w:pStyle w:val="Heading2"/>
        <w:rPr>
          <w:rStyle w:val="PageNumber"/>
          <w:rFonts w:ascii="Arial" w:hAnsi="Arial" w:cs="Arial"/>
          <w:b/>
          <w:bCs/>
          <w:color w:val="auto"/>
        </w:rPr>
      </w:pPr>
      <w:r>
        <w:rPr>
          <w:rStyle w:val="PageNumber"/>
          <w:rFonts w:ascii="Arial" w:hAnsi="Arial" w:cs="Arial"/>
          <w:b/>
          <w:bCs/>
          <w:color w:val="auto"/>
        </w:rPr>
        <w:t>Spatial domain e</w:t>
      </w:r>
      <w:r w:rsidRPr="003339F2">
        <w:rPr>
          <w:rStyle w:val="PageNumber"/>
          <w:rFonts w:ascii="Arial" w:hAnsi="Arial" w:cs="Arial"/>
          <w:b/>
          <w:bCs/>
          <w:color w:val="auto"/>
        </w:rPr>
        <w:t>nergy saving</w:t>
      </w:r>
      <w:r>
        <w:rPr>
          <w:rStyle w:val="PageNumber"/>
          <w:rFonts w:ascii="Arial" w:hAnsi="Arial" w:cs="Arial"/>
          <w:b/>
          <w:bCs/>
          <w:color w:val="auto"/>
        </w:rPr>
        <w:t xml:space="preserve"> enhancements</w:t>
      </w:r>
    </w:p>
    <w:p w14:paraId="348304F2" w14:textId="77777777" w:rsidR="00504FDD" w:rsidRDefault="00504FDD" w:rsidP="00B95395">
      <w:pPr>
        <w:pStyle w:val="BodyText"/>
        <w:rPr>
          <w:rFonts w:cs="Arial"/>
        </w:rPr>
      </w:pPr>
    </w:p>
    <w:p w14:paraId="03D82912" w14:textId="48B5EA75" w:rsidR="00B95395" w:rsidRDefault="003536A9" w:rsidP="00B95395">
      <w:pPr>
        <w:pStyle w:val="BodyText"/>
        <w:rPr>
          <w:rFonts w:cs="Arial"/>
        </w:rPr>
      </w:pPr>
      <w:r>
        <w:rPr>
          <w:rFonts w:cs="Arial"/>
        </w:rPr>
        <w:t>At</w:t>
      </w:r>
      <w:r w:rsidRPr="00AF26E2">
        <w:rPr>
          <w:rFonts w:cs="Arial"/>
        </w:rPr>
        <w:t xml:space="preserve"> RAN1#112</w:t>
      </w:r>
      <w:r w:rsidR="00504FDD">
        <w:rPr>
          <w:rFonts w:cs="Arial"/>
        </w:rPr>
        <w:t>bis-e</w:t>
      </w:r>
      <w:r>
        <w:rPr>
          <w:rFonts w:cs="Arial"/>
        </w:rPr>
        <w:t>, the following agreements were made</w:t>
      </w:r>
      <w:r w:rsidR="007D146C">
        <w:rPr>
          <w:rFonts w:cs="Arial"/>
        </w:rPr>
        <w:t xml:space="preserve"> relevant to spatial domain adaptations</w:t>
      </w:r>
      <w:r>
        <w:rPr>
          <w:rFonts w:cs="Arial"/>
        </w:rPr>
        <w:t>:</w:t>
      </w:r>
    </w:p>
    <w:p w14:paraId="216196B3" w14:textId="77777777" w:rsidR="00504FDD" w:rsidRPr="002E3E07" w:rsidRDefault="00504FDD" w:rsidP="00504FDD">
      <w:pPr>
        <w:ind w:left="720"/>
        <w:rPr>
          <w:rFonts w:ascii="Times" w:eastAsia="Batang" w:hAnsi="Times" w:cs="Times New Roman"/>
          <w:b/>
          <w:bCs/>
          <w:sz w:val="20"/>
          <w:szCs w:val="24"/>
          <w:lang w:eastAsia="zh-CN"/>
        </w:rPr>
      </w:pPr>
      <w:r w:rsidRPr="002E3E07">
        <w:rPr>
          <w:rFonts w:ascii="Times" w:eastAsia="Batang" w:hAnsi="Times" w:cs="Times New Roman"/>
          <w:b/>
          <w:bCs/>
          <w:sz w:val="20"/>
          <w:szCs w:val="24"/>
          <w:highlight w:val="green"/>
          <w:lang w:eastAsia="zh-CN"/>
        </w:rPr>
        <w:t>Agreement</w:t>
      </w:r>
    </w:p>
    <w:p w14:paraId="37DF2240" w14:textId="77777777" w:rsidR="00504FDD" w:rsidRPr="002E3E07" w:rsidRDefault="00504FDD" w:rsidP="00504FDD">
      <w:pPr>
        <w:ind w:left="720"/>
        <w:rPr>
          <w:rFonts w:ascii="Times" w:eastAsia="Batang" w:hAnsi="Times" w:cs="Times New Roman"/>
          <w:sz w:val="20"/>
          <w:szCs w:val="24"/>
          <w:lang w:eastAsia="zh-CN"/>
        </w:rPr>
      </w:pPr>
      <w:r w:rsidRPr="002E3E07">
        <w:rPr>
          <w:rFonts w:ascii="Times" w:eastAsia="Batang" w:hAnsi="Times" w:cs="Times New Roman"/>
          <w:sz w:val="20"/>
          <w:szCs w:val="24"/>
          <w:lang w:eastAsia="zh-CN"/>
        </w:rPr>
        <w:t>Define necessary enhancements to support both types of spatial adaptation cases (as defined in RAN1#112) in Rel-18.</w:t>
      </w:r>
    </w:p>
    <w:p w14:paraId="0631C732" w14:textId="77777777" w:rsidR="00504FDD" w:rsidRPr="002E3E07" w:rsidRDefault="00504FDD" w:rsidP="0098405D">
      <w:pPr>
        <w:pStyle w:val="ListParagraph"/>
        <w:numPr>
          <w:ilvl w:val="0"/>
          <w:numId w:val="26"/>
        </w:numPr>
        <w:spacing w:after="0" w:line="240" w:lineRule="auto"/>
        <w:ind w:left="1418" w:hanging="357"/>
        <w:contextualSpacing w:val="0"/>
        <w:jc w:val="both"/>
        <w:rPr>
          <w:rFonts w:ascii="Times" w:eastAsia="Batang" w:hAnsi="Times" w:cs="Times New Roman"/>
          <w:sz w:val="20"/>
          <w:szCs w:val="24"/>
          <w:lang w:eastAsia="zh-CN"/>
        </w:rPr>
      </w:pPr>
      <w:r w:rsidRPr="002E3E07">
        <w:rPr>
          <w:rFonts w:ascii="Times" w:eastAsia="Batang" w:hAnsi="Times" w:cs="Times New Roman"/>
          <w:sz w:val="20"/>
          <w:szCs w:val="24"/>
          <w:lang w:eastAsia="zh-CN"/>
        </w:rPr>
        <w:t>Note: This does not imply explicit definition in specifications for adaptation types.</w:t>
      </w:r>
    </w:p>
    <w:p w14:paraId="3EB389C1" w14:textId="77777777" w:rsidR="00504FDD" w:rsidRPr="002E3E07" w:rsidRDefault="00504FDD" w:rsidP="0098405D">
      <w:pPr>
        <w:pStyle w:val="ListParagraph"/>
        <w:numPr>
          <w:ilvl w:val="0"/>
          <w:numId w:val="26"/>
        </w:numPr>
        <w:spacing w:after="0" w:line="240" w:lineRule="auto"/>
        <w:ind w:left="1418" w:hanging="357"/>
        <w:contextualSpacing w:val="0"/>
        <w:jc w:val="both"/>
        <w:rPr>
          <w:rFonts w:ascii="Times" w:eastAsia="Batang" w:hAnsi="Times" w:cs="Times New Roman"/>
          <w:sz w:val="20"/>
          <w:szCs w:val="24"/>
          <w:lang w:eastAsia="zh-CN"/>
        </w:rPr>
      </w:pPr>
      <w:r w:rsidRPr="002E3E07">
        <w:rPr>
          <w:rFonts w:ascii="Times" w:eastAsia="Batang" w:hAnsi="Times" w:cs="Times New Roman"/>
          <w:sz w:val="20"/>
          <w:szCs w:val="24"/>
          <w:lang w:eastAsia="zh-CN"/>
        </w:rPr>
        <w:t>Note: This does not imply explicit specification changes are made for both cases</w:t>
      </w:r>
    </w:p>
    <w:p w14:paraId="73DB547A" w14:textId="72F7B128" w:rsidR="003536A9" w:rsidRDefault="003536A9" w:rsidP="00B95395">
      <w:pPr>
        <w:pStyle w:val="BodyText"/>
        <w:rPr>
          <w:rFonts w:cs="Arial"/>
          <w:lang w:val="en-GB"/>
        </w:rPr>
      </w:pPr>
    </w:p>
    <w:p w14:paraId="04B9CC24" w14:textId="05F06266" w:rsidR="00592B86" w:rsidRPr="0093664B" w:rsidRDefault="00592B86" w:rsidP="00592B86">
      <w:pPr>
        <w:pStyle w:val="BodyText"/>
        <w:rPr>
          <w:rFonts w:cs="Arial"/>
        </w:rPr>
      </w:pPr>
      <w:bookmarkStart w:id="119" w:name="_Hlk131595634"/>
      <w:r>
        <w:rPr>
          <w:rFonts w:cs="Arial"/>
        </w:rPr>
        <w:t xml:space="preserve">Like the power domain adaptations, we consider </w:t>
      </w:r>
      <w:r w:rsidR="00BE5AFE">
        <w:rPr>
          <w:rFonts w:cs="Arial"/>
        </w:rPr>
        <w:t xml:space="preserve">two </w:t>
      </w:r>
      <w:r>
        <w:rPr>
          <w:rFonts w:cs="Arial"/>
        </w:rPr>
        <w:t>phases to the spatial domain adaptations:</w:t>
      </w:r>
    </w:p>
    <w:p w14:paraId="66D94244" w14:textId="71FB9900" w:rsidR="00592B86" w:rsidRPr="00F7256E" w:rsidRDefault="00592B86" w:rsidP="00592B86">
      <w:pPr>
        <w:pStyle w:val="BodyText"/>
        <w:numPr>
          <w:ilvl w:val="0"/>
          <w:numId w:val="16"/>
        </w:numPr>
        <w:rPr>
          <w:rFonts w:cs="Arial"/>
        </w:rPr>
      </w:pPr>
      <w:r w:rsidRPr="00F7256E">
        <w:rPr>
          <w:rFonts w:cs="Arial"/>
          <w:b/>
          <w:bCs/>
        </w:rPr>
        <w:t>Phase 1</w:t>
      </w:r>
      <w:r w:rsidR="0098405D">
        <w:rPr>
          <w:rFonts w:cs="Arial"/>
          <w:b/>
          <w:bCs/>
        </w:rPr>
        <w:t xml:space="preserve"> </w:t>
      </w:r>
      <w:r w:rsidR="00F77F9C" w:rsidRPr="00EE0616">
        <w:rPr>
          <w:rStyle w:val="PageNumber"/>
          <w:rFonts w:cs="Arial"/>
          <w:b/>
          <w:bCs/>
        </w:rPr>
        <w:t>(</w:t>
      </w:r>
      <w:r w:rsidR="00BE5AFE">
        <w:rPr>
          <w:rStyle w:val="PageNumber"/>
          <w:rFonts w:cs="Arial"/>
          <w:b/>
          <w:bCs/>
        </w:rPr>
        <w:t>Multi</w:t>
      </w:r>
      <w:r w:rsidR="00E86E1D">
        <w:rPr>
          <w:rStyle w:val="PageNumber"/>
          <w:rFonts w:cs="Arial"/>
          <w:b/>
          <w:bCs/>
        </w:rPr>
        <w:t>ple</w:t>
      </w:r>
      <w:r w:rsidR="00BE5AFE">
        <w:rPr>
          <w:rStyle w:val="PageNumber"/>
          <w:rFonts w:cs="Arial"/>
          <w:b/>
          <w:bCs/>
        </w:rPr>
        <w:t>-</w:t>
      </w:r>
      <w:r w:rsidR="00F77F9C" w:rsidRPr="00EE0616">
        <w:rPr>
          <w:rStyle w:val="PageNumber"/>
          <w:rFonts w:cs="Arial"/>
          <w:b/>
          <w:bCs/>
        </w:rPr>
        <w:t>CSI measurement/report</w:t>
      </w:r>
      <w:r w:rsidR="008624D5">
        <w:rPr>
          <w:rStyle w:val="PageNumber"/>
          <w:rFonts w:cs="Arial"/>
          <w:b/>
          <w:bCs/>
        </w:rPr>
        <w:t xml:space="preserve"> for SD adaptation</w:t>
      </w:r>
      <w:r w:rsidR="00F77F9C" w:rsidRPr="00EE0616">
        <w:rPr>
          <w:rStyle w:val="PageNumber"/>
          <w:rFonts w:cs="Arial"/>
          <w:b/>
          <w:bCs/>
        </w:rPr>
        <w:t>)</w:t>
      </w:r>
      <w:r w:rsidRPr="00F7256E">
        <w:rPr>
          <w:rFonts w:cs="Arial"/>
        </w:rPr>
        <w:t xml:space="preserve">: UE measures and reports CSI on multiple different </w:t>
      </w:r>
      <w:r w:rsidR="00BE5AFE">
        <w:rPr>
          <w:rFonts w:cs="Arial"/>
        </w:rPr>
        <w:t xml:space="preserve">hypothesized </w:t>
      </w:r>
      <w:r w:rsidRPr="00F7256E">
        <w:rPr>
          <w:rFonts w:cs="Arial"/>
        </w:rPr>
        <w:t xml:space="preserve">spatial </w:t>
      </w:r>
      <w:r w:rsidR="00FB49BF">
        <w:rPr>
          <w:rFonts w:cs="Arial"/>
        </w:rPr>
        <w:t>domain</w:t>
      </w:r>
      <w:r w:rsidR="00BE5AFE" w:rsidRPr="00F7256E">
        <w:rPr>
          <w:rFonts w:cs="Arial"/>
        </w:rPr>
        <w:t xml:space="preserve"> </w:t>
      </w:r>
      <w:r w:rsidRPr="00F7256E">
        <w:rPr>
          <w:rFonts w:cs="Arial"/>
        </w:rPr>
        <w:t>adaptation patterns</w:t>
      </w:r>
      <w:r w:rsidR="00BE5AFE">
        <w:rPr>
          <w:rFonts w:cs="Arial"/>
        </w:rPr>
        <w:t xml:space="preserve">. </w:t>
      </w:r>
    </w:p>
    <w:p w14:paraId="4273585C" w14:textId="4E357510" w:rsidR="00592B86" w:rsidRPr="00F7256E" w:rsidRDefault="00592B86" w:rsidP="00592B86">
      <w:pPr>
        <w:pStyle w:val="BodyText"/>
        <w:numPr>
          <w:ilvl w:val="0"/>
          <w:numId w:val="16"/>
        </w:numPr>
        <w:rPr>
          <w:rFonts w:cs="Arial"/>
        </w:rPr>
      </w:pPr>
      <w:r w:rsidRPr="00F7256E">
        <w:rPr>
          <w:rFonts w:cs="Arial"/>
          <w:b/>
          <w:bCs/>
        </w:rPr>
        <w:t xml:space="preserve">Phase </w:t>
      </w:r>
      <w:r w:rsidR="00BE5AFE">
        <w:rPr>
          <w:rFonts w:cs="Arial"/>
          <w:b/>
          <w:bCs/>
        </w:rPr>
        <w:t>2</w:t>
      </w:r>
      <w:r w:rsidR="0098405D">
        <w:rPr>
          <w:rFonts w:cs="Arial"/>
          <w:b/>
          <w:bCs/>
        </w:rPr>
        <w:t xml:space="preserve"> </w:t>
      </w:r>
      <w:r w:rsidR="00F77F9C" w:rsidRPr="00EE0616">
        <w:rPr>
          <w:rStyle w:val="PageNumber"/>
          <w:rFonts w:cs="Arial"/>
          <w:b/>
          <w:bCs/>
        </w:rPr>
        <w:t>(</w:t>
      </w:r>
      <w:r w:rsidR="00BE5AFE">
        <w:rPr>
          <w:rStyle w:val="PageNumber"/>
          <w:rFonts w:cs="Arial"/>
          <w:b/>
          <w:bCs/>
        </w:rPr>
        <w:t xml:space="preserve">Indication of </w:t>
      </w:r>
      <w:r w:rsidR="008624D5">
        <w:rPr>
          <w:rStyle w:val="PageNumber"/>
          <w:rFonts w:cs="Arial"/>
          <w:b/>
          <w:bCs/>
        </w:rPr>
        <w:t>SD</w:t>
      </w:r>
      <w:r w:rsidR="00BE5AFE">
        <w:rPr>
          <w:rStyle w:val="PageNumber"/>
          <w:rFonts w:cs="Arial"/>
          <w:b/>
          <w:bCs/>
        </w:rPr>
        <w:t xml:space="preserve"> adaptation</w:t>
      </w:r>
      <w:r w:rsidR="00F77F9C" w:rsidRPr="00EE0616">
        <w:rPr>
          <w:rStyle w:val="PageNumber"/>
          <w:rFonts w:cs="Arial"/>
          <w:b/>
          <w:bCs/>
        </w:rPr>
        <w:t>)</w:t>
      </w:r>
      <w:r w:rsidRPr="00F7256E">
        <w:rPr>
          <w:rFonts w:cs="Arial"/>
        </w:rPr>
        <w:t xml:space="preserve">: </w:t>
      </w:r>
      <w:r w:rsidR="00332C09">
        <w:rPr>
          <w:rFonts w:cs="Arial"/>
        </w:rPr>
        <w:t xml:space="preserve">Based on the UE feedback, the </w:t>
      </w:r>
      <w:proofErr w:type="spellStart"/>
      <w:r w:rsidR="00332C09">
        <w:rPr>
          <w:rFonts w:cs="Arial"/>
        </w:rPr>
        <w:t>gNB</w:t>
      </w:r>
      <w:proofErr w:type="spellEnd"/>
      <w:r w:rsidR="00332C09">
        <w:rPr>
          <w:rFonts w:cs="Arial"/>
        </w:rPr>
        <w:t xml:space="preserve"> selects a pattern from the multiple hypothesized ones. The </w:t>
      </w:r>
      <w:proofErr w:type="spellStart"/>
      <w:r w:rsidRPr="00F7256E">
        <w:rPr>
          <w:rFonts w:cs="Arial"/>
        </w:rPr>
        <w:t>gNB</w:t>
      </w:r>
      <w:proofErr w:type="spellEnd"/>
      <w:r w:rsidRPr="00F7256E">
        <w:rPr>
          <w:rFonts w:cs="Arial"/>
        </w:rPr>
        <w:t xml:space="preserve"> </w:t>
      </w:r>
      <w:r w:rsidR="00332C09">
        <w:rPr>
          <w:rFonts w:cs="Arial"/>
        </w:rPr>
        <w:t>then</w:t>
      </w:r>
      <w:r w:rsidRPr="00F7256E">
        <w:rPr>
          <w:rFonts w:cs="Arial"/>
        </w:rPr>
        <w:t xml:space="preserve"> dynamically indicates to UE </w:t>
      </w:r>
      <w:r w:rsidR="003D49E6">
        <w:rPr>
          <w:rFonts w:cs="Arial"/>
        </w:rPr>
        <w:t>about</w:t>
      </w:r>
      <w:r w:rsidR="003D49E6" w:rsidRPr="00F7256E">
        <w:rPr>
          <w:rFonts w:cs="Arial"/>
        </w:rPr>
        <w:t xml:space="preserve"> </w:t>
      </w:r>
      <w:r w:rsidRPr="00F7256E">
        <w:rPr>
          <w:rFonts w:cs="Arial"/>
        </w:rPr>
        <w:t xml:space="preserve">the spatial </w:t>
      </w:r>
      <w:r w:rsidR="00332C09">
        <w:rPr>
          <w:rFonts w:cs="Arial"/>
        </w:rPr>
        <w:t>domain adaptation</w:t>
      </w:r>
      <w:r w:rsidR="00332C09" w:rsidRPr="00F7256E">
        <w:rPr>
          <w:rFonts w:cs="Arial"/>
        </w:rPr>
        <w:t xml:space="preserve"> </w:t>
      </w:r>
      <w:r w:rsidRPr="00F7256E">
        <w:rPr>
          <w:rFonts w:cs="Arial"/>
        </w:rPr>
        <w:t xml:space="preserve">pattern </w:t>
      </w:r>
      <w:r w:rsidR="00332C09">
        <w:rPr>
          <w:rFonts w:cs="Arial"/>
        </w:rPr>
        <w:t xml:space="preserve">to use </w:t>
      </w:r>
      <w:r w:rsidR="00F77F9C">
        <w:rPr>
          <w:rFonts w:cs="Arial"/>
        </w:rPr>
        <w:t>for the purpose of future CSI measurements and reports</w:t>
      </w:r>
      <w:r w:rsidR="00332C09">
        <w:rPr>
          <w:rFonts w:cs="Arial"/>
        </w:rPr>
        <w:t>.</w:t>
      </w:r>
    </w:p>
    <w:bookmarkEnd w:id="119"/>
    <w:p w14:paraId="24524F52" w14:textId="136AE0B8" w:rsidR="00592B86" w:rsidRPr="003536A9" w:rsidRDefault="00592B86" w:rsidP="00B95395">
      <w:pPr>
        <w:pStyle w:val="BodyText"/>
        <w:rPr>
          <w:rFonts w:cs="Arial"/>
          <w:lang w:val="en-GB"/>
        </w:rPr>
      </w:pPr>
    </w:p>
    <w:p w14:paraId="063BA19A" w14:textId="02380C34" w:rsidR="00FB49BF" w:rsidRDefault="00FB49BF" w:rsidP="00B95395">
      <w:pPr>
        <w:pStyle w:val="BodyText"/>
        <w:rPr>
          <w:rFonts w:cs="Arial"/>
          <w:lang w:val="en-GB"/>
        </w:rPr>
      </w:pPr>
      <w:r>
        <w:rPr>
          <w:rFonts w:cs="Arial"/>
          <w:lang w:val="en-GB"/>
        </w:rPr>
        <w:t>We now discuss Type-1 and Type-2 SD adaptation separately.</w:t>
      </w:r>
    </w:p>
    <w:p w14:paraId="5BF98AD0" w14:textId="77777777" w:rsidR="00FB49BF" w:rsidRPr="003536A9" w:rsidRDefault="00FB49BF" w:rsidP="00B95395">
      <w:pPr>
        <w:pStyle w:val="BodyText"/>
        <w:rPr>
          <w:rFonts w:cs="Arial"/>
          <w:lang w:val="en-GB"/>
        </w:rPr>
      </w:pPr>
    </w:p>
    <w:p w14:paraId="0A73508C" w14:textId="0F0ACB04" w:rsidR="00592B86" w:rsidRDefault="00592B86" w:rsidP="00592B86">
      <w:pPr>
        <w:pStyle w:val="Heading3"/>
        <w:rPr>
          <w:rStyle w:val="PageNumber"/>
          <w:rFonts w:ascii="Arial" w:hAnsi="Arial" w:cs="Arial"/>
          <w:b/>
          <w:bCs/>
          <w:color w:val="auto"/>
        </w:rPr>
      </w:pPr>
      <w:r w:rsidRPr="00CB1CB6">
        <w:rPr>
          <w:rStyle w:val="PageNumber"/>
          <w:rFonts w:ascii="Arial" w:hAnsi="Arial" w:cs="Arial"/>
          <w:b/>
          <w:bCs/>
          <w:color w:val="auto"/>
        </w:rPr>
        <w:t>Type-</w:t>
      </w:r>
      <w:r>
        <w:rPr>
          <w:rStyle w:val="PageNumber"/>
          <w:rFonts w:ascii="Arial" w:hAnsi="Arial" w:cs="Arial"/>
          <w:b/>
          <w:bCs/>
          <w:color w:val="auto"/>
        </w:rPr>
        <w:t>1</w:t>
      </w:r>
      <w:r w:rsidRPr="00CB1CB6">
        <w:rPr>
          <w:rStyle w:val="PageNumber"/>
          <w:rFonts w:ascii="Arial" w:hAnsi="Arial" w:cs="Arial"/>
          <w:b/>
          <w:bCs/>
          <w:color w:val="auto"/>
        </w:rPr>
        <w:t xml:space="preserve"> spatial domain adaptations</w:t>
      </w:r>
    </w:p>
    <w:p w14:paraId="58134173" w14:textId="40CC3CC9" w:rsidR="00F77F9C" w:rsidRDefault="00F77F9C" w:rsidP="00B95395">
      <w:pPr>
        <w:pStyle w:val="BodyText"/>
        <w:rPr>
          <w:rFonts w:cs="Arial"/>
        </w:rPr>
      </w:pPr>
    </w:p>
    <w:p w14:paraId="5A58BC0F" w14:textId="77777777" w:rsidR="00451FFD" w:rsidRDefault="00451FFD" w:rsidP="00451FFD">
      <w:pPr>
        <w:pStyle w:val="BodyText"/>
      </w:pPr>
      <w:proofErr w:type="spellStart"/>
      <w:r w:rsidRPr="00210376">
        <w:rPr>
          <w:rFonts w:cs="Arial"/>
        </w:rPr>
        <w:t>gNBs</w:t>
      </w:r>
      <w:proofErr w:type="spellEnd"/>
      <w:r w:rsidRPr="00210376">
        <w:rPr>
          <w:rFonts w:cs="Arial"/>
        </w:rPr>
        <w:t xml:space="preserve"> </w:t>
      </w:r>
      <w:r>
        <w:rPr>
          <w:rFonts w:cs="Arial"/>
        </w:rPr>
        <w:t>with active antenna systems generally employ many antenna elements arranged in subarrays as exemplified below:</w:t>
      </w:r>
      <w:r w:rsidDel="00C063B6">
        <w:rPr>
          <w:rFonts w:cs="Arial"/>
        </w:rPr>
        <w:t xml:space="preserve"> </w:t>
      </w:r>
    </w:p>
    <w:p w14:paraId="193362D2" w14:textId="4EE61863" w:rsidR="00451FFD" w:rsidRDefault="00451FFD" w:rsidP="00AF13C3">
      <w:pPr>
        <w:pStyle w:val="BodyText"/>
        <w:keepNext/>
        <w:jc w:val="center"/>
      </w:pPr>
      <w:r>
        <w:rPr>
          <w:noProof/>
        </w:rPr>
        <w:object w:dxaOrig="5665" w:dyaOrig="4381" w14:anchorId="469DB1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9pt;height:104.35pt" o:ole="">
            <v:imagedata r:id="rId9" o:title=""/>
          </v:shape>
          <o:OLEObject Type="Embed" ProgID="Visio.Drawing.15" ShapeID="_x0000_i1025" DrawAspect="Content" ObjectID="_1745610455" r:id="rId10"/>
        </w:object>
      </w:r>
    </w:p>
    <w:p w14:paraId="6362C949" w14:textId="0CFACC06" w:rsidR="00451FFD" w:rsidRPr="00FE05CC" w:rsidRDefault="00451FFD" w:rsidP="00451FFD">
      <w:pPr>
        <w:pStyle w:val="Caption"/>
        <w:ind w:left="1985" w:right="1701" w:hanging="709"/>
        <w:jc w:val="center"/>
        <w:rPr>
          <w:rFonts w:cs="Arial"/>
        </w:rPr>
      </w:pPr>
      <w:r w:rsidRPr="00FE05CC">
        <w:rPr>
          <w:color w:val="auto"/>
        </w:rPr>
        <w:t xml:space="preserve">Figure </w:t>
      </w:r>
      <w:r w:rsidRPr="00FE05CC">
        <w:rPr>
          <w:color w:val="auto"/>
        </w:rPr>
        <w:fldChar w:fldCharType="begin"/>
      </w:r>
      <w:r w:rsidRPr="00FE05CC">
        <w:rPr>
          <w:color w:val="auto"/>
        </w:rPr>
        <w:instrText xml:space="preserve"> SEQ Figure \* ARABIC </w:instrText>
      </w:r>
      <w:r w:rsidRPr="00FE05CC">
        <w:rPr>
          <w:color w:val="auto"/>
        </w:rPr>
        <w:fldChar w:fldCharType="separate"/>
      </w:r>
      <w:r w:rsidR="00977971">
        <w:rPr>
          <w:noProof/>
          <w:color w:val="auto"/>
        </w:rPr>
        <w:t>2</w:t>
      </w:r>
      <w:r w:rsidRPr="00FE05CC">
        <w:rPr>
          <w:color w:val="auto"/>
        </w:rPr>
        <w:fldChar w:fldCharType="end"/>
      </w:r>
      <w:r w:rsidRPr="00FE05CC">
        <w:rPr>
          <w:color w:val="auto"/>
        </w:rPr>
        <w:t xml:space="preserve">: </w:t>
      </w:r>
      <w:r>
        <w:rPr>
          <w:color w:val="auto"/>
        </w:rPr>
        <w:t>E</w:t>
      </w:r>
      <w:r w:rsidRPr="00FE05CC">
        <w:rPr>
          <w:color w:val="auto"/>
        </w:rPr>
        <w:t xml:space="preserve">xemplary antenna arrangement of a gNB with </w:t>
      </w:r>
      <w:r>
        <w:rPr>
          <w:color w:val="auto"/>
        </w:rPr>
        <w:t xml:space="preserve">an </w:t>
      </w:r>
      <w:r w:rsidRPr="00FE05CC">
        <w:rPr>
          <w:color w:val="auto"/>
        </w:rPr>
        <w:t>active antenna system</w:t>
      </w:r>
      <w:r>
        <w:rPr>
          <w:color w:val="auto"/>
        </w:rPr>
        <w:t xml:space="preserve"> including subarrays </w:t>
      </w:r>
      <w:r w:rsidR="00FB49BF">
        <w:rPr>
          <w:color w:val="auto"/>
        </w:rPr>
        <w:t>each with two-cross polarized</w:t>
      </w:r>
      <w:r>
        <w:rPr>
          <w:color w:val="auto"/>
        </w:rPr>
        <w:t xml:space="preserve"> antenna elements</w:t>
      </w:r>
      <w:r w:rsidR="00FB49BF">
        <w:rPr>
          <w:color w:val="auto"/>
        </w:rPr>
        <w:t xml:space="preserve"> in the vertical dimension</w:t>
      </w:r>
      <w:r>
        <w:rPr>
          <w:color w:val="auto"/>
        </w:rPr>
        <w:t>.</w:t>
      </w:r>
      <w:r w:rsidR="008A35B0" w:rsidRPr="008A35B0">
        <w:rPr>
          <w:noProof/>
        </w:rPr>
        <w:t xml:space="preserve">  </w:t>
      </w:r>
    </w:p>
    <w:p w14:paraId="5FD0DBCC" w14:textId="77777777" w:rsidR="00451FFD" w:rsidRDefault="00451FFD" w:rsidP="00451FFD">
      <w:pPr>
        <w:pStyle w:val="BodyText"/>
        <w:rPr>
          <w:rFonts w:cs="Arial"/>
        </w:rPr>
      </w:pPr>
      <w:r>
        <w:rPr>
          <w:rFonts w:cs="Arial"/>
        </w:rPr>
        <w:t>Each subarray is typically connected to two transceiver chains, one per polarization.</w:t>
      </w:r>
    </w:p>
    <w:bookmarkStart w:id="120" w:name="OLE_LINK28"/>
    <w:p w14:paraId="6A8CF8A0" w14:textId="77777777" w:rsidR="00451FFD" w:rsidRDefault="00451FFD" w:rsidP="00451FFD">
      <w:pPr>
        <w:pStyle w:val="BodyText"/>
        <w:keepNext/>
        <w:ind w:firstLine="1985"/>
      </w:pPr>
      <w:r>
        <w:rPr>
          <w:noProof/>
        </w:rPr>
        <w:object w:dxaOrig="8977" w:dyaOrig="4477" w14:anchorId="2AA5E1D5">
          <v:shape id="_x0000_i1026" type="#_x0000_t75" style="width:229.2pt;height:109.35pt" o:ole="">
            <v:imagedata r:id="rId11" o:title=""/>
          </v:shape>
          <o:OLEObject Type="Embed" ProgID="Visio.Drawing.15" ShapeID="_x0000_i1026" DrawAspect="Content" ObjectID="_1745610456" r:id="rId12"/>
        </w:object>
      </w:r>
      <w:bookmarkEnd w:id="120"/>
    </w:p>
    <w:p w14:paraId="3D2AF1F5" w14:textId="2CC339AB" w:rsidR="00451FFD" w:rsidRPr="00FE05CC" w:rsidRDefault="00451FFD" w:rsidP="00451FFD">
      <w:pPr>
        <w:pStyle w:val="Caption"/>
        <w:ind w:left="1985" w:right="1134" w:hanging="1134"/>
        <w:jc w:val="center"/>
      </w:pPr>
      <w:r w:rsidRPr="00FE05CC">
        <w:rPr>
          <w:color w:val="auto"/>
        </w:rPr>
        <w:t xml:space="preserve">Figure </w:t>
      </w:r>
      <w:r w:rsidRPr="00FE05CC">
        <w:rPr>
          <w:color w:val="auto"/>
        </w:rPr>
        <w:fldChar w:fldCharType="begin"/>
      </w:r>
      <w:r w:rsidRPr="00FE05CC">
        <w:rPr>
          <w:color w:val="auto"/>
        </w:rPr>
        <w:instrText xml:space="preserve"> SEQ Figure \* ARABIC </w:instrText>
      </w:r>
      <w:r w:rsidRPr="00FE05CC">
        <w:rPr>
          <w:color w:val="auto"/>
        </w:rPr>
        <w:fldChar w:fldCharType="separate"/>
      </w:r>
      <w:r w:rsidR="00977971">
        <w:rPr>
          <w:noProof/>
          <w:color w:val="auto"/>
        </w:rPr>
        <w:t>3</w:t>
      </w:r>
      <w:r w:rsidRPr="00FE05CC">
        <w:rPr>
          <w:color w:val="auto"/>
        </w:rPr>
        <w:fldChar w:fldCharType="end"/>
      </w:r>
      <w:r>
        <w:rPr>
          <w:color w:val="auto"/>
        </w:rPr>
        <w:t>: A typical setup where each polarization of the subarray is connected to a separate Rx/Tx chain.</w:t>
      </w:r>
    </w:p>
    <w:p w14:paraId="3C38B530" w14:textId="67C575B1" w:rsidR="00451FFD" w:rsidRDefault="00451FFD" w:rsidP="00451FFD">
      <w:pPr>
        <w:pStyle w:val="BodyText"/>
        <w:rPr>
          <w:rFonts w:cs="Arial"/>
        </w:rPr>
      </w:pPr>
      <w:r>
        <w:rPr>
          <w:rFonts w:cs="Arial"/>
        </w:rPr>
        <w:t xml:space="preserve">It is quite common that such gNBs are equipped with </w:t>
      </w:r>
      <w:r w:rsidR="00076340">
        <w:rPr>
          <w:rFonts w:cs="Arial"/>
        </w:rPr>
        <w:t xml:space="preserve">32 </w:t>
      </w:r>
      <w:r>
        <w:rPr>
          <w:rFonts w:cs="Arial"/>
        </w:rPr>
        <w:t xml:space="preserve">such Rx/Tx chains, and more are foreseen in the future, especially at higher frequencies. </w:t>
      </w:r>
      <w:r w:rsidR="00E86E1D">
        <w:rPr>
          <w:rFonts w:cs="Arial"/>
        </w:rPr>
        <w:t>T</w:t>
      </w:r>
      <w:r>
        <w:rPr>
          <w:rFonts w:cs="Arial"/>
        </w:rPr>
        <w:t xml:space="preserve">he energy consumed by the multitude of these transceiver chains stands for a major part of total consumed network energy. </w:t>
      </w:r>
      <w:r w:rsidR="00076340">
        <w:rPr>
          <w:rFonts w:cs="Arial"/>
        </w:rPr>
        <w:t>Energy s</w:t>
      </w:r>
      <w:r>
        <w:rPr>
          <w:rFonts w:cs="Arial"/>
        </w:rPr>
        <w:t>avings can be achieved by muting a portion of the transceivers whereby the involved circuitry is turned off. Which portion that is muted depends on different deployments, loads, and UE coverage scenarios and therefore it is necessary for the gNB to dynamically adapt the muting pattern.</w:t>
      </w:r>
    </w:p>
    <w:p w14:paraId="668BCFB9" w14:textId="77777777" w:rsidR="00451FFD" w:rsidRDefault="00451FFD" w:rsidP="00451FFD">
      <w:pPr>
        <w:pStyle w:val="BodyText"/>
        <w:rPr>
          <w:rFonts w:cs="Arial"/>
        </w:rPr>
      </w:pPr>
    </w:p>
    <w:p w14:paraId="1CACCB85" w14:textId="77777777" w:rsidR="00451FFD" w:rsidRDefault="00451FFD" w:rsidP="00451FFD">
      <w:pPr>
        <w:pStyle w:val="BodyText"/>
        <w:keepNext/>
      </w:pPr>
      <w:r>
        <w:object w:dxaOrig="23533" w:dyaOrig="4393" w14:anchorId="38D56C57">
          <v:shape id="_x0000_i1027" type="#_x0000_t75" style="width:488.5pt;height:92.5pt" o:ole="">
            <v:imagedata r:id="rId13" o:title=""/>
          </v:shape>
          <o:OLEObject Type="Embed" ProgID="Visio.Drawing.15" ShapeID="_x0000_i1027" DrawAspect="Content" ObjectID="_1745610457" r:id="rId14"/>
        </w:object>
      </w:r>
    </w:p>
    <w:p w14:paraId="2C086298" w14:textId="1424856A" w:rsidR="00451FFD" w:rsidRPr="00D03DF3" w:rsidRDefault="00451FFD" w:rsidP="00451FFD">
      <w:pPr>
        <w:pStyle w:val="Caption"/>
        <w:ind w:firstLine="851"/>
        <w:jc w:val="both"/>
        <w:rPr>
          <w:rFonts w:cs="Arial"/>
          <w:color w:val="auto"/>
        </w:rPr>
      </w:pPr>
      <w:bookmarkStart w:id="121" w:name="_Ref114841321"/>
      <w:r w:rsidRPr="00D03DF3">
        <w:rPr>
          <w:color w:val="auto"/>
        </w:rPr>
        <w:t xml:space="preserve">Figure </w:t>
      </w:r>
      <w:r w:rsidRPr="00D03DF3">
        <w:rPr>
          <w:color w:val="auto"/>
        </w:rPr>
        <w:fldChar w:fldCharType="begin"/>
      </w:r>
      <w:r w:rsidRPr="00D03DF3">
        <w:rPr>
          <w:color w:val="auto"/>
        </w:rPr>
        <w:instrText xml:space="preserve"> SEQ Figure \* ARABIC </w:instrText>
      </w:r>
      <w:r w:rsidRPr="00D03DF3">
        <w:rPr>
          <w:color w:val="auto"/>
        </w:rPr>
        <w:fldChar w:fldCharType="separate"/>
      </w:r>
      <w:r w:rsidR="00977971">
        <w:rPr>
          <w:noProof/>
          <w:color w:val="auto"/>
        </w:rPr>
        <w:t>4</w:t>
      </w:r>
      <w:r w:rsidRPr="00D03DF3">
        <w:rPr>
          <w:color w:val="auto"/>
        </w:rPr>
        <w:fldChar w:fldCharType="end"/>
      </w:r>
      <w:bookmarkEnd w:id="121"/>
      <w:r w:rsidRPr="00D03DF3">
        <w:rPr>
          <w:color w:val="auto"/>
        </w:rPr>
        <w:t>: Different transceiver muting patterns depending on deployment, load, and coverage of UEs</w:t>
      </w:r>
      <w:r>
        <w:rPr>
          <w:color w:val="auto"/>
        </w:rPr>
        <w:t>.</w:t>
      </w:r>
    </w:p>
    <w:p w14:paraId="0FAE8AEE" w14:textId="600969A8" w:rsidR="00D0692B" w:rsidRDefault="00451FFD" w:rsidP="00451FFD">
      <w:pPr>
        <w:pStyle w:val="BodyText"/>
        <w:rPr>
          <w:rFonts w:cs="Arial"/>
        </w:rPr>
      </w:pPr>
      <w:r>
        <w:rPr>
          <w:rFonts w:cs="Arial"/>
        </w:rPr>
        <w:t xml:space="preserve">There is a tradeoff between energy saving gains and UE performance loss. To avoid recurrent reconfigurations and excessive UE performance loss caused by transceiver muting, it is necessary for the gNB to acquire knowledge of what performance the different muting patterns would result in prior to the actual transceiver muting decision. This requires that the UE can report not only CSI for current transceiver configuration, e.g., 32 chains, but also CSI for other candidate configuration(s), e.g., 16, 8, or 4. </w:t>
      </w:r>
      <w:bookmarkStart w:id="122" w:name="_Toc127461249"/>
      <w:bookmarkStart w:id="123" w:name="_Toc127461819"/>
      <w:bookmarkEnd w:id="122"/>
      <w:bookmarkEnd w:id="123"/>
      <w:r w:rsidR="00D0692B">
        <w:rPr>
          <w:rFonts w:cs="Arial"/>
        </w:rPr>
        <w:t xml:space="preserve"> </w:t>
      </w:r>
      <w:r>
        <w:rPr>
          <w:rFonts w:cs="Arial"/>
        </w:rPr>
        <w:t>When it comes to CSI-RS transmission, irrespective of number of physical antenna subarrays, 3GPP has defined up to 32 CSI-RS antenna ports where each port is typically mapped to a subarray. A</w:t>
      </w:r>
      <w:r w:rsidR="00D0692B">
        <w:rPr>
          <w:rFonts w:cs="Arial"/>
        </w:rPr>
        <w:t xml:space="preserve">ccording to </w:t>
      </w:r>
      <w:r w:rsidR="009803FF">
        <w:rPr>
          <w:rFonts w:cs="Arial"/>
        </w:rPr>
        <w:t xml:space="preserve">the agreement </w:t>
      </w:r>
      <w:r w:rsidR="00D0692B">
        <w:rPr>
          <w:rFonts w:cs="Arial"/>
        </w:rPr>
        <w:t>from RAN1#112bis-e, the CSI-RS resource patterns from the</w:t>
      </w:r>
      <w:r>
        <w:rPr>
          <w:rFonts w:cs="Arial"/>
        </w:rPr>
        <w:t xml:space="preserve"> current specifications</w:t>
      </w:r>
      <w:r w:rsidR="009803FF">
        <w:rPr>
          <w:rFonts w:cs="Arial"/>
        </w:rPr>
        <w:t xml:space="preserve"> and the port configurations</w:t>
      </w:r>
      <w:r w:rsidR="00D0692B">
        <w:rPr>
          <w:rFonts w:cs="Arial"/>
        </w:rPr>
        <w:t xml:space="preserve"> are not to be extended:</w:t>
      </w:r>
    </w:p>
    <w:p w14:paraId="7C1D5AC8" w14:textId="77777777" w:rsidR="00756ABC" w:rsidRPr="00756ABC" w:rsidRDefault="00756ABC" w:rsidP="00756ABC">
      <w:pPr>
        <w:spacing w:after="0" w:line="240" w:lineRule="auto"/>
        <w:ind w:left="720"/>
        <w:textAlignment w:val="baseline"/>
        <w:rPr>
          <w:rFonts w:ascii="Times New Roman" w:eastAsia="Times New Roman" w:hAnsi="Times New Roman" w:cs="Times New Roman"/>
          <w:sz w:val="24"/>
          <w:szCs w:val="24"/>
        </w:rPr>
      </w:pPr>
      <w:r w:rsidRPr="00756ABC">
        <w:rPr>
          <w:rFonts w:ascii="Times" w:eastAsia="Batang" w:hAnsi="Times" w:cs="Times New Roman"/>
          <w:b/>
          <w:bCs/>
          <w:color w:val="000000" w:themeColor="text1"/>
          <w:spacing w:val="-6"/>
          <w:kern w:val="20"/>
          <w:sz w:val="20"/>
          <w:szCs w:val="20"/>
          <w:highlight w:val="green"/>
          <w:lang w:val="en-GB"/>
        </w:rPr>
        <w:t>Agreement</w:t>
      </w:r>
    </w:p>
    <w:p w14:paraId="0D309B47" w14:textId="77777777" w:rsidR="00756ABC" w:rsidRPr="00756ABC" w:rsidRDefault="00756ABC" w:rsidP="00756ABC">
      <w:pPr>
        <w:spacing w:after="0" w:line="240" w:lineRule="auto"/>
        <w:ind w:left="720"/>
        <w:jc w:val="both"/>
        <w:textAlignment w:val="baseline"/>
        <w:rPr>
          <w:rFonts w:ascii="Times New Roman" w:eastAsia="Times New Roman" w:hAnsi="Times New Roman" w:cs="Times New Roman"/>
          <w:sz w:val="24"/>
          <w:szCs w:val="24"/>
        </w:rPr>
      </w:pPr>
      <w:r w:rsidRPr="00756ABC">
        <w:rPr>
          <w:rFonts w:ascii="Times" w:eastAsia="Batang" w:hAnsi="Times" w:cs="Times New Roman"/>
          <w:color w:val="000000" w:themeColor="text1"/>
          <w:spacing w:val="-6"/>
          <w:kern w:val="20"/>
          <w:sz w:val="20"/>
          <w:szCs w:val="20"/>
        </w:rPr>
        <w:t>For R18 NES, only legacy port configuration values (N1, N2) or (Ng, N1, N2) are supported.</w:t>
      </w:r>
    </w:p>
    <w:p w14:paraId="1CC1A692" w14:textId="77777777" w:rsidR="00756ABC" w:rsidRPr="00756ABC" w:rsidRDefault="00756ABC" w:rsidP="00CD69AD">
      <w:pPr>
        <w:numPr>
          <w:ilvl w:val="1"/>
          <w:numId w:val="31"/>
        </w:numPr>
        <w:tabs>
          <w:tab w:val="clear" w:pos="1440"/>
          <w:tab w:val="num" w:pos="2977"/>
        </w:tabs>
        <w:spacing w:after="0" w:line="240" w:lineRule="auto"/>
        <w:ind w:left="1560"/>
        <w:contextualSpacing/>
        <w:jc w:val="both"/>
        <w:textAlignment w:val="baseline"/>
        <w:rPr>
          <w:rFonts w:ascii="Times New Roman" w:eastAsia="Times New Roman" w:hAnsi="Times New Roman" w:cs="Times New Roman"/>
          <w:color w:val="181818"/>
          <w:sz w:val="20"/>
          <w:szCs w:val="24"/>
        </w:rPr>
      </w:pPr>
      <w:r w:rsidRPr="00756ABC">
        <w:rPr>
          <w:rFonts w:ascii="Times" w:eastAsia="Batang" w:hAnsi="Times" w:cs="Times New Roman"/>
          <w:color w:val="000000" w:themeColor="text1"/>
          <w:spacing w:val="-6"/>
          <w:kern w:val="20"/>
          <w:sz w:val="20"/>
          <w:szCs w:val="20"/>
        </w:rPr>
        <w:t>FFS: Whether/what restriction for A1-1-revised and A-1-2-revised w.r.t number of ports</w:t>
      </w:r>
    </w:p>
    <w:p w14:paraId="4C1FF638" w14:textId="77777777" w:rsidR="00756ABC" w:rsidRPr="00756ABC" w:rsidRDefault="00756ABC" w:rsidP="00756ABC">
      <w:pPr>
        <w:spacing w:after="0" w:line="240" w:lineRule="auto"/>
        <w:ind w:left="720"/>
        <w:textAlignment w:val="baseline"/>
        <w:rPr>
          <w:rFonts w:ascii="Times New Roman" w:eastAsia="Times New Roman" w:hAnsi="Times New Roman" w:cs="Times New Roman"/>
          <w:sz w:val="24"/>
          <w:szCs w:val="24"/>
        </w:rPr>
      </w:pPr>
      <w:r w:rsidRPr="00756ABC">
        <w:rPr>
          <w:rFonts w:ascii="Times" w:eastAsia="Batang" w:hAnsi="Times" w:cs="Times New Roman"/>
          <w:color w:val="000000" w:themeColor="text1"/>
          <w:spacing w:val="-6"/>
          <w:kern w:val="20"/>
          <w:sz w:val="20"/>
          <w:szCs w:val="20"/>
        </w:rPr>
        <w:t> </w:t>
      </w:r>
    </w:p>
    <w:p w14:paraId="0135B19E" w14:textId="77777777" w:rsidR="00756ABC" w:rsidRPr="00756ABC" w:rsidRDefault="00756ABC" w:rsidP="00756ABC">
      <w:pPr>
        <w:spacing w:after="0" w:line="240" w:lineRule="auto"/>
        <w:ind w:left="720"/>
        <w:textAlignment w:val="baseline"/>
        <w:rPr>
          <w:rFonts w:ascii="Times New Roman" w:eastAsia="Times New Roman" w:hAnsi="Times New Roman" w:cs="Times New Roman"/>
          <w:sz w:val="24"/>
          <w:szCs w:val="24"/>
        </w:rPr>
      </w:pPr>
      <w:r w:rsidRPr="00756ABC">
        <w:rPr>
          <w:rFonts w:ascii="Times" w:eastAsia="Batang" w:hAnsi="Times" w:cs="Times New Roman"/>
          <w:b/>
          <w:bCs/>
          <w:color w:val="000000" w:themeColor="text1"/>
          <w:spacing w:val="-6"/>
          <w:kern w:val="20"/>
          <w:sz w:val="20"/>
          <w:szCs w:val="20"/>
        </w:rPr>
        <w:t>Conclusion</w:t>
      </w:r>
    </w:p>
    <w:p w14:paraId="03EBA3C3" w14:textId="77777777" w:rsidR="00756ABC" w:rsidRPr="00756ABC" w:rsidRDefault="00756ABC" w:rsidP="00756ABC">
      <w:pPr>
        <w:spacing w:after="0" w:line="240" w:lineRule="auto"/>
        <w:ind w:left="720"/>
        <w:textAlignment w:val="baseline"/>
        <w:rPr>
          <w:rFonts w:ascii="Times New Roman" w:eastAsia="Times New Roman" w:hAnsi="Times New Roman" w:cs="Times New Roman"/>
          <w:sz w:val="24"/>
          <w:szCs w:val="24"/>
        </w:rPr>
      </w:pPr>
      <w:r w:rsidRPr="00756ABC">
        <w:rPr>
          <w:rFonts w:ascii="Times" w:eastAsia="Batang" w:hAnsi="Times" w:cs="Times New Roman"/>
          <w:color w:val="000000" w:themeColor="text1"/>
          <w:spacing w:val="-6"/>
          <w:kern w:val="20"/>
          <w:sz w:val="20"/>
          <w:szCs w:val="20"/>
        </w:rPr>
        <w:t>New CSI-RS resource (RE mapping) pattern is not introduced for R18 network energy savings purpose.</w:t>
      </w:r>
    </w:p>
    <w:p w14:paraId="01F62D83" w14:textId="77777777" w:rsidR="00756ABC" w:rsidRPr="00756ABC" w:rsidRDefault="00756ABC" w:rsidP="00CD69AD">
      <w:pPr>
        <w:numPr>
          <w:ilvl w:val="1"/>
          <w:numId w:val="32"/>
        </w:numPr>
        <w:tabs>
          <w:tab w:val="clear" w:pos="1440"/>
          <w:tab w:val="num" w:pos="2160"/>
        </w:tabs>
        <w:spacing w:after="0" w:line="240" w:lineRule="auto"/>
        <w:ind w:left="1560"/>
        <w:contextualSpacing/>
        <w:textAlignment w:val="baseline"/>
        <w:rPr>
          <w:rFonts w:ascii="Times New Roman" w:eastAsia="Times New Roman" w:hAnsi="Times New Roman" w:cs="Times New Roman"/>
          <w:color w:val="181818"/>
          <w:sz w:val="20"/>
          <w:szCs w:val="24"/>
        </w:rPr>
      </w:pPr>
      <w:r w:rsidRPr="00756ABC">
        <w:rPr>
          <w:rFonts w:ascii="Times" w:eastAsia="Batang" w:hAnsi="Times" w:cs="Times New Roman"/>
          <w:color w:val="000000" w:themeColor="text1"/>
          <w:spacing w:val="-6"/>
          <w:kern w:val="20"/>
          <w:sz w:val="20"/>
          <w:szCs w:val="20"/>
        </w:rPr>
        <w:t xml:space="preserve">Note: CSI-RS resource (RE mapping) pattern above refers to a row </w:t>
      </w:r>
      <w:r w:rsidRPr="00756ABC">
        <w:rPr>
          <w:rFonts w:ascii="Times" w:eastAsia="Malgun Gothic" w:hAnsi="Times" w:cs="Times New Roman"/>
          <w:color w:val="000000" w:themeColor="text1"/>
          <w:spacing w:val="-6"/>
          <w:kern w:val="20"/>
          <w:sz w:val="20"/>
          <w:szCs w:val="20"/>
        </w:rPr>
        <w:t>in TS 38.211 Table 7.4.1.5.3-1 determining CSI-RS locations within a slot.</w:t>
      </w:r>
    </w:p>
    <w:p w14:paraId="7495F638" w14:textId="77777777" w:rsidR="00D0692B" w:rsidRDefault="00D0692B" w:rsidP="00451FFD">
      <w:pPr>
        <w:pStyle w:val="BodyText"/>
        <w:rPr>
          <w:rFonts w:cs="Arial"/>
        </w:rPr>
      </w:pPr>
    </w:p>
    <w:p w14:paraId="249E67F9" w14:textId="5C1F05B9" w:rsidR="00D73098" w:rsidRDefault="00E24BEC" w:rsidP="00451FFD">
      <w:pPr>
        <w:pStyle w:val="BodyText"/>
        <w:rPr>
          <w:rFonts w:cs="Arial"/>
        </w:rPr>
      </w:pPr>
      <w:proofErr w:type="gramStart"/>
      <w:r>
        <w:rPr>
          <w:rFonts w:cs="Arial"/>
        </w:rPr>
        <w:t>In order to</w:t>
      </w:r>
      <w:proofErr w:type="gramEnd"/>
      <w:r>
        <w:rPr>
          <w:rFonts w:cs="Arial"/>
        </w:rPr>
        <w:t xml:space="preserve"> avoid configuring and transmitting multiple</w:t>
      </w:r>
      <w:r w:rsidR="00821F0A">
        <w:rPr>
          <w:rFonts w:cs="Arial"/>
        </w:rPr>
        <w:t xml:space="preserve"> CSI-RS resources, the gNB </w:t>
      </w:r>
      <w:r w:rsidR="00D73098">
        <w:rPr>
          <w:rFonts w:cs="Arial"/>
        </w:rPr>
        <w:t>could according to the agreements from previous meeting:</w:t>
      </w:r>
    </w:p>
    <w:p w14:paraId="6C079046" w14:textId="77777777" w:rsidR="00D73098" w:rsidRPr="002E3E07" w:rsidRDefault="00D73098" w:rsidP="00D73098">
      <w:pPr>
        <w:spacing w:after="0" w:line="240" w:lineRule="auto"/>
        <w:ind w:left="720"/>
        <w:jc w:val="both"/>
        <w:rPr>
          <w:rFonts w:ascii="Times" w:eastAsia="Batang" w:hAnsi="Times" w:cs="Times New Roman"/>
          <w:b/>
          <w:sz w:val="20"/>
          <w:szCs w:val="20"/>
          <w:highlight w:val="green"/>
          <w:lang w:val="en-GB" w:eastAsia="x-none"/>
        </w:rPr>
      </w:pPr>
      <w:r w:rsidRPr="002E3E07">
        <w:rPr>
          <w:rFonts w:ascii="Times" w:eastAsia="Batang" w:hAnsi="Times" w:cs="Times New Roman"/>
          <w:b/>
          <w:sz w:val="20"/>
          <w:szCs w:val="20"/>
          <w:highlight w:val="green"/>
          <w:lang w:val="en-GB" w:eastAsia="x-none"/>
        </w:rPr>
        <w:t>Agreement</w:t>
      </w:r>
    </w:p>
    <w:p w14:paraId="7936BEF1" w14:textId="77777777" w:rsidR="00D73098" w:rsidRPr="002E3E07" w:rsidRDefault="00D73098" w:rsidP="00D73098">
      <w:pPr>
        <w:spacing w:after="0" w:line="240" w:lineRule="auto"/>
        <w:ind w:left="720"/>
        <w:jc w:val="both"/>
        <w:rPr>
          <w:rFonts w:ascii="Times" w:eastAsia="Batang" w:hAnsi="Times" w:cs="Times New Roman"/>
          <w:bCs/>
          <w:sz w:val="20"/>
          <w:szCs w:val="24"/>
        </w:rPr>
      </w:pPr>
      <w:r w:rsidRPr="002E3E07">
        <w:rPr>
          <w:rFonts w:ascii="Times" w:eastAsia="Batang" w:hAnsi="Times" w:cs="Times New Roman"/>
          <w:bCs/>
          <w:sz w:val="20"/>
          <w:szCs w:val="24"/>
        </w:rPr>
        <w:t xml:space="preserve">At least support A2-2, </w:t>
      </w:r>
      <w:proofErr w:type="gramStart"/>
      <w:r w:rsidRPr="002E3E07">
        <w:rPr>
          <w:rFonts w:ascii="Times" w:eastAsia="Batang" w:hAnsi="Times" w:cs="Times New Roman"/>
          <w:bCs/>
          <w:sz w:val="20"/>
          <w:szCs w:val="24"/>
        </w:rPr>
        <w:t>i.e.</w:t>
      </w:r>
      <w:proofErr w:type="gramEnd"/>
      <w:r w:rsidRPr="002E3E07">
        <w:rPr>
          <w:rFonts w:ascii="Times" w:eastAsia="Batang" w:hAnsi="Times" w:cs="Times New Roman"/>
          <w:bCs/>
          <w:sz w:val="20"/>
          <w:szCs w:val="24"/>
        </w:rPr>
        <w:t xml:space="preserve"> one CSI report configuration contains multiple CSI report sub-configurations where each sub-configuration corresponds to one spatial adaptation pattern.</w:t>
      </w:r>
    </w:p>
    <w:p w14:paraId="44482AF2" w14:textId="77777777" w:rsidR="00D73098" w:rsidRPr="002E3E07" w:rsidRDefault="00D73098" w:rsidP="00D73098">
      <w:pPr>
        <w:numPr>
          <w:ilvl w:val="0"/>
          <w:numId w:val="27"/>
        </w:numPr>
        <w:spacing w:after="0" w:line="240" w:lineRule="auto"/>
        <w:ind w:left="1480"/>
        <w:rPr>
          <w:rFonts w:ascii="Times" w:eastAsia="Batang" w:hAnsi="Times" w:cs="Times New Roman"/>
          <w:bCs/>
          <w:sz w:val="20"/>
          <w:szCs w:val="24"/>
        </w:rPr>
      </w:pPr>
      <w:r w:rsidRPr="002E3E07">
        <w:rPr>
          <w:rFonts w:ascii="Times" w:eastAsia="Batang" w:hAnsi="Times" w:cs="Times New Roman"/>
          <w:bCs/>
          <w:sz w:val="20"/>
          <w:szCs w:val="24"/>
        </w:rPr>
        <w:t>FFS: impact on CSI processing requirement</w:t>
      </w:r>
    </w:p>
    <w:p w14:paraId="76BBBCCD" w14:textId="77777777" w:rsidR="00076340" w:rsidRDefault="00076340" w:rsidP="00076340">
      <w:pPr>
        <w:spacing w:after="0" w:line="240" w:lineRule="auto"/>
        <w:ind w:left="720"/>
        <w:rPr>
          <w:rFonts w:ascii="Times" w:eastAsia="Batang" w:hAnsi="Times" w:cs="Times New Roman"/>
          <w:b/>
          <w:bCs/>
          <w:sz w:val="20"/>
          <w:szCs w:val="20"/>
          <w:highlight w:val="green"/>
          <w:lang w:val="en-GB" w:eastAsia="x-none"/>
        </w:rPr>
      </w:pPr>
    </w:p>
    <w:p w14:paraId="5FAC0594" w14:textId="27F17FAC" w:rsidR="00076340" w:rsidRPr="00076340" w:rsidRDefault="00076340" w:rsidP="003B2B1C">
      <w:pPr>
        <w:spacing w:after="0" w:line="240" w:lineRule="auto"/>
        <w:ind w:left="720"/>
        <w:rPr>
          <w:rFonts w:ascii="Times" w:eastAsia="Batang" w:hAnsi="Times" w:cs="Times New Roman"/>
          <w:b/>
          <w:bCs/>
          <w:sz w:val="20"/>
          <w:szCs w:val="20"/>
          <w:highlight w:val="green"/>
          <w:lang w:val="en-GB" w:eastAsia="x-none"/>
        </w:rPr>
      </w:pPr>
      <w:r w:rsidRPr="00076340">
        <w:rPr>
          <w:rFonts w:ascii="Times" w:eastAsia="Batang" w:hAnsi="Times" w:cs="Times New Roman"/>
          <w:b/>
          <w:bCs/>
          <w:sz w:val="20"/>
          <w:szCs w:val="20"/>
          <w:highlight w:val="green"/>
          <w:lang w:val="en-GB" w:eastAsia="x-none"/>
        </w:rPr>
        <w:t>Agreement</w:t>
      </w:r>
    </w:p>
    <w:p w14:paraId="655EF9F2" w14:textId="77777777" w:rsidR="00076340" w:rsidRPr="00076340" w:rsidRDefault="00076340" w:rsidP="003B2B1C">
      <w:pPr>
        <w:spacing w:after="0" w:line="240" w:lineRule="auto"/>
        <w:ind w:left="720"/>
        <w:jc w:val="both"/>
        <w:rPr>
          <w:rFonts w:ascii="Times" w:eastAsia="Batang" w:hAnsi="Times" w:cs="Times New Roman"/>
          <w:sz w:val="20"/>
          <w:szCs w:val="20"/>
          <w:lang w:val="en-GB"/>
        </w:rPr>
      </w:pPr>
      <w:r w:rsidRPr="00076340">
        <w:rPr>
          <w:rFonts w:ascii="Times" w:eastAsia="Batang" w:hAnsi="Times" w:cs="Times New Roman"/>
          <w:sz w:val="20"/>
          <w:szCs w:val="20"/>
          <w:lang w:val="en-GB"/>
        </w:rPr>
        <w:t>Support configurability of NZP CSI-RS resource(s) for channel measurement within one resource setting corresponding to more than one spatial adaptation patterns with at least one of the following</w:t>
      </w:r>
    </w:p>
    <w:p w14:paraId="07A7AA6F" w14:textId="77777777" w:rsidR="00076340" w:rsidRPr="00076340" w:rsidRDefault="00076340" w:rsidP="003B2B1C">
      <w:pPr>
        <w:numPr>
          <w:ilvl w:val="0"/>
          <w:numId w:val="27"/>
        </w:numPr>
        <w:spacing w:after="0" w:line="240" w:lineRule="auto"/>
        <w:ind w:left="1480"/>
        <w:rPr>
          <w:rFonts w:ascii="Times" w:eastAsia="Batang" w:hAnsi="Times" w:cs="Times New Roman"/>
          <w:bCs/>
          <w:sz w:val="20"/>
          <w:szCs w:val="24"/>
        </w:rPr>
      </w:pPr>
      <w:r w:rsidRPr="00076340">
        <w:rPr>
          <w:rFonts w:ascii="Times" w:eastAsia="Batang" w:hAnsi="Times" w:cs="Times New Roman"/>
          <w:bCs/>
          <w:sz w:val="20"/>
          <w:szCs w:val="24"/>
        </w:rPr>
        <w:t>A1-1-revised: a resource set with multiple resources is configured within a resource setting, where each resource is associated with only one spatial adaptation pattern</w:t>
      </w:r>
    </w:p>
    <w:p w14:paraId="46421EEB" w14:textId="77777777" w:rsidR="00076340" w:rsidRPr="00076340" w:rsidRDefault="00076340" w:rsidP="003B2B1C">
      <w:pPr>
        <w:numPr>
          <w:ilvl w:val="0"/>
          <w:numId w:val="27"/>
        </w:numPr>
        <w:spacing w:after="0" w:line="240" w:lineRule="auto"/>
        <w:ind w:left="1480"/>
        <w:rPr>
          <w:rFonts w:ascii="Times" w:eastAsia="Batang" w:hAnsi="Times" w:cs="Times New Roman"/>
          <w:bCs/>
          <w:sz w:val="20"/>
          <w:szCs w:val="24"/>
        </w:rPr>
      </w:pPr>
      <w:r w:rsidRPr="003B2B1C">
        <w:rPr>
          <w:rFonts w:ascii="Times" w:eastAsia="Batang" w:hAnsi="Times" w:cs="Times New Roman"/>
          <w:bCs/>
          <w:sz w:val="20"/>
          <w:szCs w:val="24"/>
          <w:highlight w:val="yellow"/>
        </w:rPr>
        <w:t>A1-2-revised: For a resource configured in a resource set within a resource setting, the resource can be associated with more than one spatial adaptation patterns</w:t>
      </w:r>
    </w:p>
    <w:p w14:paraId="71A8F8DB" w14:textId="77777777" w:rsidR="00076340" w:rsidRPr="00076340" w:rsidRDefault="00076340" w:rsidP="003B2B1C">
      <w:pPr>
        <w:numPr>
          <w:ilvl w:val="1"/>
          <w:numId w:val="26"/>
        </w:numPr>
        <w:spacing w:after="0" w:line="240" w:lineRule="auto"/>
        <w:ind w:left="2084"/>
        <w:jc w:val="both"/>
        <w:rPr>
          <w:rFonts w:ascii="Times" w:eastAsia="Batang" w:hAnsi="Times" w:cs="Times New Roman"/>
          <w:sz w:val="20"/>
          <w:szCs w:val="20"/>
          <w:lang w:val="en-GB" w:eastAsia="x-none"/>
        </w:rPr>
      </w:pPr>
      <w:r w:rsidRPr="003B2B1C">
        <w:rPr>
          <w:rFonts w:ascii="Times" w:eastAsia="Batang" w:hAnsi="Times" w:cs="Times New Roman"/>
          <w:sz w:val="20"/>
          <w:szCs w:val="20"/>
          <w:highlight w:val="yellow"/>
          <w:lang w:val="en-GB" w:eastAsia="x-none"/>
        </w:rPr>
        <w:t>One</w:t>
      </w:r>
      <w:r w:rsidRPr="00076340">
        <w:rPr>
          <w:rFonts w:ascii="Times" w:eastAsia="Batang" w:hAnsi="Times" w:cs="Times New Roman"/>
          <w:sz w:val="20"/>
          <w:szCs w:val="20"/>
          <w:lang w:val="en-GB" w:eastAsia="x-none"/>
        </w:rPr>
        <w:t xml:space="preserve"> or more </w:t>
      </w:r>
      <w:r w:rsidRPr="003B2B1C">
        <w:rPr>
          <w:rFonts w:ascii="Times" w:eastAsia="Batang" w:hAnsi="Times" w:cs="Times New Roman"/>
          <w:sz w:val="20"/>
          <w:szCs w:val="20"/>
          <w:highlight w:val="yellow"/>
          <w:lang w:val="en-GB" w:eastAsia="x-none"/>
        </w:rPr>
        <w:t>resources can be configured in the resource set for channel measurement</w:t>
      </w:r>
      <w:r w:rsidRPr="00076340">
        <w:rPr>
          <w:rFonts w:ascii="Times" w:eastAsia="Batang" w:hAnsi="Times" w:cs="Times New Roman"/>
          <w:sz w:val="20"/>
          <w:szCs w:val="20"/>
          <w:lang w:val="en-GB" w:eastAsia="x-none"/>
        </w:rPr>
        <w:t>.</w:t>
      </w:r>
    </w:p>
    <w:p w14:paraId="6E0D70F3" w14:textId="77777777" w:rsidR="00D73098" w:rsidRDefault="00D73098" w:rsidP="00451FFD">
      <w:pPr>
        <w:pStyle w:val="BodyText"/>
        <w:rPr>
          <w:rFonts w:cs="Arial"/>
        </w:rPr>
      </w:pPr>
    </w:p>
    <w:p w14:paraId="1C44B928" w14:textId="7421E627" w:rsidR="00C825BA" w:rsidRDefault="00821F0A" w:rsidP="00451FFD">
      <w:pPr>
        <w:pStyle w:val="BodyText"/>
        <w:rPr>
          <w:rFonts w:cs="Arial"/>
        </w:rPr>
      </w:pPr>
      <w:r>
        <w:rPr>
          <w:rFonts w:cs="Arial"/>
        </w:rPr>
        <w:t>configure a</w:t>
      </w:r>
      <w:r w:rsidR="002F7356">
        <w:rPr>
          <w:rFonts w:cs="Arial"/>
        </w:rPr>
        <w:t xml:space="preserve"> single</w:t>
      </w:r>
      <w:r>
        <w:rPr>
          <w:rFonts w:cs="Arial"/>
        </w:rPr>
        <w:t xml:space="preserve"> </w:t>
      </w:r>
      <w:r w:rsidR="00451FFD">
        <w:rPr>
          <w:rFonts w:cs="Arial"/>
        </w:rPr>
        <w:t xml:space="preserve">CSI-RS resource which is transmitted from a panel incorporating </w:t>
      </w:r>
      <w:r w:rsidR="00D73098">
        <w:rPr>
          <w:rFonts w:cs="Arial"/>
        </w:rPr>
        <w:t>multiple</w:t>
      </w:r>
      <w:r w:rsidR="00451FFD">
        <w:rPr>
          <w:rFonts w:cs="Arial"/>
        </w:rPr>
        <w:t xml:space="preserve"> transceiver chains, </w:t>
      </w:r>
      <w:r w:rsidR="00C825BA">
        <w:rPr>
          <w:rFonts w:cs="Arial"/>
        </w:rPr>
        <w:t xml:space="preserve">but reports </w:t>
      </w:r>
      <w:r w:rsidR="002F7356">
        <w:rPr>
          <w:rFonts w:cs="Arial"/>
        </w:rPr>
        <w:t xml:space="preserve">from the UE </w:t>
      </w:r>
      <w:r w:rsidR="00C825BA">
        <w:rPr>
          <w:rFonts w:cs="Arial"/>
        </w:rPr>
        <w:t xml:space="preserve">are requested on </w:t>
      </w:r>
      <w:r w:rsidR="00C825BA" w:rsidRPr="00CB3908">
        <w:rPr>
          <w:rFonts w:cs="Arial"/>
        </w:rPr>
        <w:t xml:space="preserve">various subsets of </w:t>
      </w:r>
      <w:r w:rsidR="00C825BA">
        <w:rPr>
          <w:rFonts w:cs="Arial"/>
        </w:rPr>
        <w:t xml:space="preserve">those </w:t>
      </w:r>
      <w:r w:rsidR="00C825BA" w:rsidRPr="00CB3908">
        <w:rPr>
          <w:rFonts w:cs="Arial"/>
        </w:rPr>
        <w:t xml:space="preserve">ports for each </w:t>
      </w:r>
      <w:r w:rsidR="00C825BA">
        <w:rPr>
          <w:rFonts w:cs="Arial"/>
        </w:rPr>
        <w:t xml:space="preserve">muting </w:t>
      </w:r>
      <w:r w:rsidR="00C825BA" w:rsidRPr="00CB3908">
        <w:rPr>
          <w:rFonts w:cs="Arial"/>
        </w:rPr>
        <w:t>hypothesis</w:t>
      </w:r>
      <w:r w:rsidR="00160C4E">
        <w:rPr>
          <w:rFonts w:cs="Arial"/>
        </w:rPr>
        <w:t xml:space="preserve">, </w:t>
      </w:r>
      <w:r w:rsidR="00076340">
        <w:rPr>
          <w:rFonts w:cs="Arial"/>
        </w:rPr>
        <w:t>where a</w:t>
      </w:r>
      <w:r w:rsidR="00160C4E">
        <w:rPr>
          <w:rFonts w:cs="Arial"/>
        </w:rPr>
        <w:t xml:space="preserve"> muting hypothesis </w:t>
      </w:r>
      <w:r w:rsidR="00076340">
        <w:rPr>
          <w:rFonts w:cs="Arial"/>
        </w:rPr>
        <w:t>corresponds to a</w:t>
      </w:r>
      <w:r w:rsidR="00160C4E">
        <w:rPr>
          <w:rFonts w:cs="Arial"/>
        </w:rPr>
        <w:t xml:space="preserve"> sub-configuration</w:t>
      </w:r>
      <w:r w:rsidR="00076340">
        <w:rPr>
          <w:rFonts w:cs="Arial"/>
        </w:rPr>
        <w:t xml:space="preserve"> of a CSI reporting configuration (</w:t>
      </w:r>
      <w:r w:rsidR="00076340" w:rsidRPr="003B2B1C">
        <w:rPr>
          <w:rFonts w:cs="Arial"/>
          <w:i/>
          <w:iCs/>
        </w:rPr>
        <w:t>CSI-</w:t>
      </w:r>
      <w:proofErr w:type="spellStart"/>
      <w:r w:rsidR="00076340" w:rsidRPr="003B2B1C">
        <w:rPr>
          <w:rFonts w:cs="Arial"/>
          <w:i/>
          <w:iCs/>
        </w:rPr>
        <w:t>ReportConfig</w:t>
      </w:r>
      <w:proofErr w:type="spellEnd"/>
      <w:r w:rsidR="00076340">
        <w:rPr>
          <w:rFonts w:cs="Arial"/>
        </w:rPr>
        <w:t>).</w:t>
      </w:r>
    </w:p>
    <w:p w14:paraId="1049E009" w14:textId="2CC4744F" w:rsidR="00076340" w:rsidRDefault="00076340" w:rsidP="00451FFD">
      <w:pPr>
        <w:pStyle w:val="BodyText"/>
        <w:rPr>
          <w:rFonts w:cs="Arial"/>
        </w:rPr>
      </w:pPr>
      <w:r>
        <w:rPr>
          <w:rFonts w:cs="Arial"/>
        </w:rPr>
        <w:t>According to the agreement above that for Rel-18 NES, only legacy port configuration values (N</w:t>
      </w:r>
      <w:proofErr w:type="gramStart"/>
      <w:r>
        <w:rPr>
          <w:rFonts w:cs="Arial"/>
        </w:rPr>
        <w:t>1,N</w:t>
      </w:r>
      <w:proofErr w:type="gramEnd"/>
      <w:r>
        <w:rPr>
          <w:rFonts w:cs="Arial"/>
        </w:rPr>
        <w:t xml:space="preserve">2) are supported, the muting hypothesis should correspond to one of the supported combinations of Table 5.2.2.2.1-2 from 38.214 shown below: </w:t>
      </w:r>
    </w:p>
    <w:p w14:paraId="4F8C403A" w14:textId="63790190" w:rsidR="00076340" w:rsidRDefault="662A4A8E" w:rsidP="00451FFD">
      <w:pPr>
        <w:pStyle w:val="BodyText"/>
        <w:rPr>
          <w:rFonts w:cs="Arial"/>
        </w:rPr>
      </w:pPr>
      <w:r>
        <w:rPr>
          <w:noProof/>
        </w:rPr>
        <w:drawing>
          <wp:inline distT="0" distB="0" distL="0" distR="0" wp14:anchorId="201D93D9" wp14:editId="68DF8BAA">
            <wp:extent cx="6185139" cy="27356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85139" cy="2735698"/>
                    </a:xfrm>
                    <a:prstGeom prst="rect">
                      <a:avLst/>
                    </a:prstGeom>
                  </pic:spPr>
                </pic:pic>
              </a:graphicData>
            </a:graphic>
          </wp:inline>
        </w:drawing>
      </w:r>
    </w:p>
    <w:p w14:paraId="55D31CDC" w14:textId="1E55AEBD" w:rsidR="0012409C" w:rsidRDefault="00451FFD" w:rsidP="00451FFD">
      <w:pPr>
        <w:pStyle w:val="BodyText"/>
        <w:rPr>
          <w:rFonts w:cs="Arial"/>
        </w:rPr>
      </w:pPr>
      <w:bookmarkStart w:id="124" w:name="_Toc115188011"/>
      <w:bookmarkStart w:id="125" w:name="_Toc115188909"/>
      <w:bookmarkStart w:id="126" w:name="_Toc115188943"/>
      <w:bookmarkStart w:id="127" w:name="_Toc115188964"/>
      <w:bookmarkStart w:id="128" w:name="_Toc115188990"/>
      <w:bookmarkStart w:id="129" w:name="_Toc115189028"/>
      <w:bookmarkStart w:id="130" w:name="_Toc115196591"/>
      <w:bookmarkEnd w:id="124"/>
      <w:bookmarkEnd w:id="125"/>
      <w:bookmarkEnd w:id="126"/>
      <w:bookmarkEnd w:id="127"/>
      <w:bookmarkEnd w:id="128"/>
      <w:bookmarkEnd w:id="129"/>
      <w:bookmarkEnd w:id="130"/>
      <w:r>
        <w:rPr>
          <w:rFonts w:cs="Arial"/>
        </w:rPr>
        <w:t xml:space="preserve">For example, assume that the gNB is operating with </w:t>
      </w:r>
      <w:r w:rsidR="00B17884">
        <w:rPr>
          <w:rFonts w:cs="Arial"/>
        </w:rPr>
        <w:t>an 8</w:t>
      </w:r>
      <w:r>
        <w:rPr>
          <w:rFonts w:cs="Arial"/>
        </w:rPr>
        <w:t xml:space="preserve">-port configuration but needs to have assessment from the UE on </w:t>
      </w:r>
      <w:r w:rsidR="0022543A">
        <w:rPr>
          <w:rFonts w:cs="Arial"/>
        </w:rPr>
        <w:t>a</w:t>
      </w:r>
      <w:r>
        <w:rPr>
          <w:rFonts w:cs="Arial"/>
        </w:rPr>
        <w:t xml:space="preserve"> -port configuration before the actual configuration change</w:t>
      </w:r>
      <w:r w:rsidR="00E9469D">
        <w:rPr>
          <w:rFonts w:cs="Arial"/>
        </w:rPr>
        <w:t xml:space="preserve">, </w:t>
      </w:r>
      <w:r>
        <w:rPr>
          <w:rFonts w:cs="Arial"/>
        </w:rPr>
        <w:t xml:space="preserve">i.e., before muting of the transceivers. </w:t>
      </w:r>
      <w:r w:rsidR="00E9469D">
        <w:rPr>
          <w:rFonts w:cs="Arial"/>
        </w:rPr>
        <w:t xml:space="preserve">This would mean </w:t>
      </w:r>
      <w:r w:rsidR="00B17884">
        <w:rPr>
          <w:rFonts w:cs="Arial"/>
        </w:rPr>
        <w:t>that a UE supporting</w:t>
      </w:r>
      <w:r>
        <w:rPr>
          <w:rFonts w:cs="Arial"/>
        </w:rPr>
        <w:t xml:space="preserve"> </w:t>
      </w:r>
      <w:proofErr w:type="gramStart"/>
      <w:r w:rsidR="00B17884">
        <w:rPr>
          <w:rFonts w:cs="Arial"/>
        </w:rPr>
        <w:t>a</w:t>
      </w:r>
      <w:proofErr w:type="gramEnd"/>
      <w:r>
        <w:rPr>
          <w:rFonts w:cs="Arial"/>
        </w:rPr>
        <w:t xml:space="preserve"> </w:t>
      </w:r>
      <w:r w:rsidR="00B17884">
        <w:rPr>
          <w:rFonts w:cs="Arial"/>
        </w:rPr>
        <w:t>8</w:t>
      </w:r>
      <w:r w:rsidR="00E9469D">
        <w:rPr>
          <w:rFonts w:cs="Arial"/>
        </w:rPr>
        <w:t>-</w:t>
      </w:r>
      <w:r>
        <w:rPr>
          <w:rFonts w:cs="Arial"/>
        </w:rPr>
        <w:t xml:space="preserve">port CSI-RS </w:t>
      </w:r>
      <w:r w:rsidR="00B17884">
        <w:rPr>
          <w:rFonts w:cs="Arial"/>
        </w:rPr>
        <w:t xml:space="preserve">corresponding to a codebook with </w:t>
      </w:r>
      <w:r w:rsidR="00E9469D">
        <w:rPr>
          <w:rFonts w:cs="Arial"/>
        </w:rPr>
        <w:t>(</w:t>
      </w:r>
      <w:r>
        <w:rPr>
          <w:rFonts w:cs="Arial"/>
        </w:rPr>
        <w:t>N1=</w:t>
      </w:r>
      <w:r w:rsidR="00B17884">
        <w:rPr>
          <w:rFonts w:cs="Arial"/>
        </w:rPr>
        <w:t>2</w:t>
      </w:r>
      <w:r w:rsidR="00E9469D">
        <w:rPr>
          <w:rFonts w:cs="Arial"/>
        </w:rPr>
        <w:t>,</w:t>
      </w:r>
      <w:r>
        <w:rPr>
          <w:rFonts w:cs="Arial"/>
        </w:rPr>
        <w:t xml:space="preserve"> N2=2</w:t>
      </w:r>
      <w:r w:rsidR="00E9469D">
        <w:rPr>
          <w:rFonts w:cs="Arial"/>
        </w:rPr>
        <w:t>)</w:t>
      </w:r>
      <w:r>
        <w:rPr>
          <w:rFonts w:cs="Arial"/>
        </w:rPr>
        <w:t xml:space="preserve">, </w:t>
      </w:r>
      <w:r w:rsidR="00C87181">
        <w:rPr>
          <w:rFonts w:cs="Arial"/>
        </w:rPr>
        <w:t xml:space="preserve">would </w:t>
      </w:r>
      <w:r w:rsidR="00B17884">
        <w:rPr>
          <w:rFonts w:cs="Arial"/>
        </w:rPr>
        <w:t xml:space="preserve">be triggered by </w:t>
      </w:r>
      <w:r w:rsidR="00C87181">
        <w:rPr>
          <w:rFonts w:cs="Arial"/>
        </w:rPr>
        <w:t xml:space="preserve">the </w:t>
      </w:r>
      <w:proofErr w:type="spellStart"/>
      <w:r w:rsidR="00B17884">
        <w:rPr>
          <w:rFonts w:cs="Arial"/>
        </w:rPr>
        <w:t>gNB</w:t>
      </w:r>
      <w:proofErr w:type="spellEnd"/>
      <w:r w:rsidR="00B17884">
        <w:rPr>
          <w:rFonts w:cs="Arial"/>
        </w:rPr>
        <w:t xml:space="preserve"> to provide a</w:t>
      </w:r>
      <w:r w:rsidR="00C87181">
        <w:rPr>
          <w:rFonts w:cs="Arial"/>
        </w:rPr>
        <w:t xml:space="preserve"> report according to </w:t>
      </w:r>
      <w:r w:rsidR="00B17884">
        <w:rPr>
          <w:rFonts w:cs="Arial"/>
        </w:rPr>
        <w:t xml:space="preserve">a </w:t>
      </w:r>
      <w:r w:rsidR="00D225C0">
        <w:rPr>
          <w:rFonts w:cs="Arial"/>
        </w:rPr>
        <w:t>(N1=</w:t>
      </w:r>
      <w:r w:rsidR="00B17884">
        <w:rPr>
          <w:rFonts w:cs="Arial"/>
        </w:rPr>
        <w:t>2</w:t>
      </w:r>
      <w:r w:rsidR="00D225C0">
        <w:rPr>
          <w:rFonts w:cs="Arial"/>
        </w:rPr>
        <w:t>, N2=</w:t>
      </w:r>
      <w:r w:rsidR="00B17884">
        <w:rPr>
          <w:rFonts w:cs="Arial"/>
        </w:rPr>
        <w:t>1</w:t>
      </w:r>
      <w:r w:rsidR="00D225C0">
        <w:rPr>
          <w:rFonts w:cs="Arial"/>
        </w:rPr>
        <w:t>) codebook</w:t>
      </w:r>
      <w:r w:rsidR="0012409C">
        <w:rPr>
          <w:rFonts w:cs="Arial"/>
        </w:rPr>
        <w:t xml:space="preserve"> </w:t>
      </w:r>
      <w:r>
        <w:rPr>
          <w:rFonts w:cs="Arial"/>
        </w:rPr>
        <w:t xml:space="preserve"> </w:t>
      </w:r>
    </w:p>
    <w:p w14:paraId="216DD5A8" w14:textId="77777777" w:rsidR="00977971" w:rsidRDefault="00EA651F" w:rsidP="00977971">
      <w:pPr>
        <w:pStyle w:val="BodyText"/>
        <w:keepNext/>
        <w:ind w:left="1276"/>
      </w:pPr>
      <w:r>
        <w:object w:dxaOrig="11149" w:dyaOrig="5725" w14:anchorId="63967AD5">
          <v:shape id="_x0000_i1028" type="#_x0000_t75" style="width:324pt;height:165.85pt" o:ole="">
            <v:imagedata r:id="rId16" o:title=""/>
          </v:shape>
          <o:OLEObject Type="Embed" ProgID="Visio.Drawing.15" ShapeID="_x0000_i1028" DrawAspect="Content" ObjectID="_1745610458" r:id="rId17"/>
        </w:object>
      </w:r>
    </w:p>
    <w:p w14:paraId="20515F9C" w14:textId="581D4221" w:rsidR="00E9469D" w:rsidRPr="00977971" w:rsidRDefault="00977971" w:rsidP="00977971">
      <w:pPr>
        <w:pStyle w:val="Caption"/>
        <w:jc w:val="both"/>
        <w:rPr>
          <w:rFonts w:cs="Arial"/>
          <w:color w:val="auto"/>
        </w:rPr>
      </w:pPr>
      <w:bookmarkStart w:id="131" w:name="_Ref134539839"/>
      <w:r w:rsidRPr="00977971">
        <w:rPr>
          <w:color w:val="auto"/>
        </w:rPr>
        <w:t xml:space="preserve">Figure </w:t>
      </w:r>
      <w:r w:rsidRPr="00977971">
        <w:rPr>
          <w:color w:val="auto"/>
        </w:rPr>
        <w:fldChar w:fldCharType="begin"/>
      </w:r>
      <w:r w:rsidRPr="00977971">
        <w:rPr>
          <w:color w:val="auto"/>
        </w:rPr>
        <w:instrText xml:space="preserve"> SEQ Figure \* ARABIC </w:instrText>
      </w:r>
      <w:r w:rsidRPr="00977971">
        <w:rPr>
          <w:color w:val="auto"/>
        </w:rPr>
        <w:fldChar w:fldCharType="separate"/>
      </w:r>
      <w:r w:rsidR="00784E12">
        <w:rPr>
          <w:noProof/>
          <w:color w:val="auto"/>
        </w:rPr>
        <w:t>5</w:t>
      </w:r>
      <w:r w:rsidRPr="00977971">
        <w:rPr>
          <w:color w:val="auto"/>
        </w:rPr>
        <w:fldChar w:fldCharType="end"/>
      </w:r>
      <w:bookmarkEnd w:id="131"/>
      <w:r w:rsidRPr="00977971">
        <w:rPr>
          <w:color w:val="auto"/>
        </w:rPr>
        <w:t>: Illustration of layouts for reporting a subset of 4 out of 8 CSI-RS ports according to the configurations of current specifications.</w:t>
      </w:r>
    </w:p>
    <w:p w14:paraId="048293F9" w14:textId="5D858E30" w:rsidR="00650C5A" w:rsidRPr="00650C5A" w:rsidRDefault="00BE1E32" w:rsidP="00451FFD">
      <w:pPr>
        <w:pStyle w:val="BodyText"/>
        <w:rPr>
          <w:rFonts w:cs="Arial"/>
        </w:rPr>
      </w:pPr>
      <w:r>
        <w:rPr>
          <w:rFonts w:cs="Arial"/>
        </w:rPr>
        <w:t>Note</w:t>
      </w:r>
      <w:r w:rsidR="00522FB8">
        <w:rPr>
          <w:rFonts w:cs="Arial"/>
        </w:rPr>
        <w:t xml:space="preserve"> that </w:t>
      </w:r>
      <w:r w:rsidR="00D6147C">
        <w:rPr>
          <w:rFonts w:cs="Arial"/>
        </w:rPr>
        <w:t xml:space="preserve">even after the muting decision, the </w:t>
      </w:r>
      <w:proofErr w:type="spellStart"/>
      <w:r w:rsidR="00D6147C">
        <w:rPr>
          <w:rFonts w:cs="Arial"/>
        </w:rPr>
        <w:t>gNB</w:t>
      </w:r>
      <w:proofErr w:type="spellEnd"/>
      <w:r w:rsidR="00D6147C">
        <w:rPr>
          <w:rFonts w:cs="Arial"/>
        </w:rPr>
        <w:t xml:space="preserve"> </w:t>
      </w:r>
      <w:r>
        <w:rPr>
          <w:rFonts w:cs="Arial"/>
        </w:rPr>
        <w:t>will typically</w:t>
      </w:r>
      <w:r w:rsidR="00D6147C">
        <w:rPr>
          <w:rFonts w:cs="Arial"/>
        </w:rPr>
        <w:t xml:space="preserve"> </w:t>
      </w:r>
      <w:r>
        <w:rPr>
          <w:rFonts w:cs="Arial"/>
        </w:rPr>
        <w:t>continue</w:t>
      </w:r>
      <w:r w:rsidR="00D6147C">
        <w:rPr>
          <w:rFonts w:cs="Arial"/>
        </w:rPr>
        <w:t xml:space="preserve"> to transmit the CSI-RS </w:t>
      </w:r>
      <w:r>
        <w:rPr>
          <w:rFonts w:cs="Arial"/>
        </w:rPr>
        <w:t>on all ports</w:t>
      </w:r>
      <w:r w:rsidR="00D6147C">
        <w:rPr>
          <w:rFonts w:cs="Arial"/>
        </w:rPr>
        <w:t xml:space="preserve"> (e.g., an 8-port CSI-RS in the </w:t>
      </w:r>
      <w:r w:rsidR="00D6147C">
        <w:rPr>
          <w:rFonts w:cs="Arial"/>
        </w:rPr>
        <w:fldChar w:fldCharType="begin"/>
      </w:r>
      <w:r w:rsidR="00D6147C">
        <w:rPr>
          <w:rFonts w:cs="Arial"/>
        </w:rPr>
        <w:instrText xml:space="preserve"> REF _Ref134539839 \h </w:instrText>
      </w:r>
      <w:r w:rsidR="00D6147C">
        <w:rPr>
          <w:rFonts w:cs="Arial"/>
        </w:rPr>
      </w:r>
      <w:r w:rsidR="00D6147C">
        <w:rPr>
          <w:rFonts w:cs="Arial"/>
        </w:rPr>
        <w:fldChar w:fldCharType="separate"/>
      </w:r>
      <w:r w:rsidR="00784E12" w:rsidRPr="00977971">
        <w:t xml:space="preserve">Figure </w:t>
      </w:r>
      <w:r w:rsidR="00784E12">
        <w:rPr>
          <w:noProof/>
        </w:rPr>
        <w:t>5</w:t>
      </w:r>
      <w:r w:rsidR="00D6147C">
        <w:rPr>
          <w:rFonts w:cs="Arial"/>
        </w:rPr>
        <w:fldChar w:fldCharType="end"/>
      </w:r>
      <w:r w:rsidR="00D6147C">
        <w:rPr>
          <w:rFonts w:cs="Arial"/>
        </w:rPr>
        <w:t xml:space="preserve"> example) while </w:t>
      </w:r>
      <w:r w:rsidR="00160C4E">
        <w:rPr>
          <w:rFonts w:cs="Arial"/>
        </w:rPr>
        <w:t xml:space="preserve">scheduling </w:t>
      </w:r>
      <w:r w:rsidR="00D6147C">
        <w:rPr>
          <w:rFonts w:cs="Arial"/>
        </w:rPr>
        <w:t xml:space="preserve">PDSCH </w:t>
      </w:r>
      <w:r>
        <w:rPr>
          <w:rFonts w:cs="Arial"/>
        </w:rPr>
        <w:t>based on the muting pattern. This is p</w:t>
      </w:r>
      <w:r w:rsidR="00D6147C">
        <w:rPr>
          <w:rFonts w:cs="Arial"/>
        </w:rPr>
        <w:t xml:space="preserve">artly because the CSI-RS </w:t>
      </w:r>
      <w:r w:rsidR="00254355">
        <w:rPr>
          <w:rFonts w:cs="Arial"/>
        </w:rPr>
        <w:t xml:space="preserve">transmissions </w:t>
      </w:r>
      <w:r w:rsidR="00D6147C">
        <w:rPr>
          <w:rFonts w:cs="Arial"/>
        </w:rPr>
        <w:t xml:space="preserve">may be shared with other UEs, and partly </w:t>
      </w:r>
      <w:r>
        <w:rPr>
          <w:rFonts w:cs="Arial"/>
        </w:rPr>
        <w:t xml:space="preserve">because </w:t>
      </w:r>
      <w:r w:rsidR="00D6147C">
        <w:rPr>
          <w:rFonts w:cs="Arial"/>
        </w:rPr>
        <w:t xml:space="preserve">the </w:t>
      </w:r>
      <w:proofErr w:type="spellStart"/>
      <w:r w:rsidR="00D6147C">
        <w:rPr>
          <w:rFonts w:cs="Arial"/>
        </w:rPr>
        <w:t>gNB</w:t>
      </w:r>
      <w:proofErr w:type="spellEnd"/>
      <w:r w:rsidR="00D6147C">
        <w:rPr>
          <w:rFonts w:cs="Arial"/>
        </w:rPr>
        <w:t xml:space="preserve"> occasionally </w:t>
      </w:r>
      <w:r>
        <w:rPr>
          <w:rFonts w:cs="Arial"/>
        </w:rPr>
        <w:t>requires a CSI</w:t>
      </w:r>
      <w:r w:rsidR="00D6147C">
        <w:rPr>
          <w:rFonts w:cs="Arial"/>
        </w:rPr>
        <w:t xml:space="preserve"> report on the full set of CSI-RS ports for the sake of assessment on whether the </w:t>
      </w:r>
      <w:r w:rsidR="00254355">
        <w:rPr>
          <w:rFonts w:cs="Arial"/>
        </w:rPr>
        <w:t>muted ports</w:t>
      </w:r>
      <w:r w:rsidR="00D6147C">
        <w:rPr>
          <w:rFonts w:cs="Arial"/>
        </w:rPr>
        <w:t xml:space="preserve"> </w:t>
      </w:r>
      <w:r>
        <w:rPr>
          <w:rFonts w:cs="Arial"/>
        </w:rPr>
        <w:t>should</w:t>
      </w:r>
      <w:r w:rsidR="00D6147C">
        <w:rPr>
          <w:rFonts w:cs="Arial"/>
        </w:rPr>
        <w:t xml:space="preserve"> be </w:t>
      </w:r>
      <w:r w:rsidR="007C6B54">
        <w:rPr>
          <w:rFonts w:cs="Arial"/>
        </w:rPr>
        <w:t>turned back on</w:t>
      </w:r>
      <w:r>
        <w:rPr>
          <w:rFonts w:cs="Arial"/>
        </w:rPr>
        <w:t>, e.g., for performance reasons. As we discussed previously, the bulk of network energy savings comes from spatial domain adaptation for PDSCH, not CSI-RS.</w:t>
      </w:r>
      <w:r w:rsidR="00522FB8">
        <w:rPr>
          <w:rFonts w:cs="Arial"/>
        </w:rPr>
        <w:t xml:space="preserve">  </w:t>
      </w:r>
    </w:p>
    <w:p w14:paraId="3D4026B0" w14:textId="7F8FC694" w:rsidR="003536A9" w:rsidRDefault="00910593" w:rsidP="00B95395">
      <w:pPr>
        <w:pStyle w:val="BodyText"/>
        <w:rPr>
          <w:rFonts w:cs="Arial"/>
        </w:rPr>
      </w:pPr>
      <w:r>
        <w:rPr>
          <w:rFonts w:cs="Arial"/>
        </w:rPr>
        <w:t xml:space="preserve">When it comes to </w:t>
      </w:r>
      <w:r w:rsidR="00451FFD">
        <w:rPr>
          <w:rFonts w:cs="Arial"/>
        </w:rPr>
        <w:t xml:space="preserve">configuration </w:t>
      </w:r>
      <w:r w:rsidR="008A35B0">
        <w:rPr>
          <w:rFonts w:cs="Arial"/>
        </w:rPr>
        <w:t>and triggering</w:t>
      </w:r>
      <w:r w:rsidR="00451FFD">
        <w:rPr>
          <w:rFonts w:cs="Arial"/>
        </w:rPr>
        <w:t xml:space="preserve"> of CSI reporting for </w:t>
      </w:r>
      <w:r>
        <w:rPr>
          <w:rFonts w:cs="Arial"/>
        </w:rPr>
        <w:t xml:space="preserve">Type-1 adaptations, we think </w:t>
      </w:r>
      <w:r w:rsidR="007E1526">
        <w:rPr>
          <w:rFonts w:cs="Arial"/>
        </w:rPr>
        <w:t xml:space="preserve">the very same </w:t>
      </w:r>
      <w:r w:rsidR="000C217C">
        <w:rPr>
          <w:rFonts w:cs="Arial"/>
        </w:rPr>
        <w:t>configuration</w:t>
      </w:r>
      <w:r w:rsidR="00BE1E32">
        <w:rPr>
          <w:rFonts w:cs="Arial"/>
        </w:rPr>
        <w:t>/indication</w:t>
      </w:r>
      <w:r>
        <w:rPr>
          <w:rFonts w:cs="Arial"/>
        </w:rPr>
        <w:t xml:space="preserve"> </w:t>
      </w:r>
      <w:r w:rsidR="00F77F9C">
        <w:rPr>
          <w:rFonts w:cs="Arial"/>
        </w:rPr>
        <w:t xml:space="preserve">approach </w:t>
      </w:r>
      <w:r>
        <w:rPr>
          <w:rFonts w:cs="Arial"/>
        </w:rPr>
        <w:t>as for power domain adaptations can be used.</w:t>
      </w:r>
      <w:r w:rsidR="00B451FC">
        <w:rPr>
          <w:rFonts w:cs="Arial"/>
        </w:rPr>
        <w:t xml:space="preserve"> These steps</w:t>
      </w:r>
      <w:r w:rsidR="00CE755F">
        <w:rPr>
          <w:rFonts w:cs="Arial"/>
        </w:rPr>
        <w:t>/phases</w:t>
      </w:r>
      <w:r w:rsidR="00B451FC">
        <w:rPr>
          <w:rFonts w:cs="Arial"/>
        </w:rPr>
        <w:t xml:space="preserve"> are described below.</w:t>
      </w:r>
    </w:p>
    <w:p w14:paraId="2902622F" w14:textId="77777777" w:rsidR="00B451FC" w:rsidRDefault="00B451FC" w:rsidP="00B95395">
      <w:pPr>
        <w:pStyle w:val="BodyText"/>
        <w:rPr>
          <w:rFonts w:cs="Arial"/>
        </w:rPr>
      </w:pPr>
    </w:p>
    <w:p w14:paraId="38DC6C56" w14:textId="420DCCEA" w:rsidR="008D3016" w:rsidRDefault="00BE5AFE" w:rsidP="008D3016">
      <w:pPr>
        <w:pStyle w:val="Heading4"/>
        <w:rPr>
          <w:rStyle w:val="PageNumber"/>
          <w:rFonts w:ascii="Arial" w:hAnsi="Arial" w:cs="Arial"/>
          <w:b/>
          <w:bCs/>
          <w:i w:val="0"/>
          <w:iCs w:val="0"/>
          <w:color w:val="auto"/>
        </w:rPr>
      </w:pPr>
      <w:r>
        <w:rPr>
          <w:rStyle w:val="PageNumber"/>
          <w:rFonts w:ascii="Arial" w:hAnsi="Arial" w:cs="Arial"/>
          <w:b/>
          <w:bCs/>
          <w:i w:val="0"/>
          <w:iCs w:val="0"/>
          <w:color w:val="auto"/>
        </w:rPr>
        <w:t xml:space="preserve">Phase 1 </w:t>
      </w:r>
      <w:r w:rsidR="009C7A2B" w:rsidRPr="009C7A2B">
        <w:rPr>
          <w:rStyle w:val="PageNumber"/>
          <w:rFonts w:ascii="Arial" w:hAnsi="Arial" w:cs="Arial"/>
          <w:b/>
          <w:bCs/>
          <w:i w:val="0"/>
          <w:iCs w:val="0"/>
          <w:color w:val="auto"/>
        </w:rPr>
        <w:t>(</w:t>
      </w:r>
      <w:r>
        <w:rPr>
          <w:rStyle w:val="PageNumber"/>
          <w:rFonts w:ascii="Arial" w:hAnsi="Arial" w:cs="Arial"/>
          <w:b/>
          <w:bCs/>
          <w:i w:val="0"/>
          <w:iCs w:val="0"/>
          <w:color w:val="auto"/>
        </w:rPr>
        <w:t>Multi</w:t>
      </w:r>
      <w:r w:rsidR="003B2B1C">
        <w:rPr>
          <w:rStyle w:val="PageNumber"/>
          <w:rFonts w:ascii="Arial" w:hAnsi="Arial" w:cs="Arial"/>
          <w:b/>
          <w:bCs/>
          <w:i w:val="0"/>
          <w:iCs w:val="0"/>
          <w:color w:val="auto"/>
        </w:rPr>
        <w:t>ple</w:t>
      </w:r>
      <w:r>
        <w:rPr>
          <w:rStyle w:val="PageNumber"/>
          <w:rFonts w:ascii="Arial" w:hAnsi="Arial" w:cs="Arial"/>
          <w:b/>
          <w:bCs/>
          <w:i w:val="0"/>
          <w:iCs w:val="0"/>
          <w:color w:val="auto"/>
        </w:rPr>
        <w:t>-</w:t>
      </w:r>
      <w:r w:rsidR="009C7A2B" w:rsidRPr="009C7A2B">
        <w:rPr>
          <w:rStyle w:val="PageNumber"/>
          <w:rFonts w:ascii="Arial" w:hAnsi="Arial" w:cs="Arial"/>
          <w:b/>
          <w:bCs/>
          <w:i w:val="0"/>
          <w:iCs w:val="0"/>
          <w:color w:val="auto"/>
        </w:rPr>
        <w:t>CSI measurement/report</w:t>
      </w:r>
      <w:r>
        <w:rPr>
          <w:rStyle w:val="PageNumber"/>
          <w:rFonts w:ascii="Arial" w:hAnsi="Arial" w:cs="Arial"/>
          <w:b/>
          <w:bCs/>
          <w:i w:val="0"/>
          <w:iCs w:val="0"/>
          <w:color w:val="auto"/>
        </w:rPr>
        <w:t xml:space="preserve"> for Type-1</w:t>
      </w:r>
      <w:r w:rsidR="008624D5">
        <w:rPr>
          <w:rStyle w:val="PageNumber"/>
          <w:rFonts w:ascii="Arial" w:hAnsi="Arial" w:cs="Arial"/>
          <w:b/>
          <w:bCs/>
          <w:i w:val="0"/>
          <w:iCs w:val="0"/>
          <w:color w:val="auto"/>
        </w:rPr>
        <w:t xml:space="preserve"> SD adaptation</w:t>
      </w:r>
      <w:r w:rsidR="009C7A2B" w:rsidRPr="009C7A2B">
        <w:rPr>
          <w:rStyle w:val="PageNumber"/>
          <w:rFonts w:ascii="Arial" w:hAnsi="Arial" w:cs="Arial"/>
          <w:b/>
          <w:bCs/>
          <w:i w:val="0"/>
          <w:iCs w:val="0"/>
          <w:color w:val="auto"/>
        </w:rPr>
        <w:t>)</w:t>
      </w:r>
    </w:p>
    <w:p w14:paraId="2DA33F0F" w14:textId="77777777" w:rsidR="00F77F9C" w:rsidRDefault="00F77F9C" w:rsidP="00CB3908">
      <w:pPr>
        <w:pStyle w:val="BodyText"/>
        <w:rPr>
          <w:rFonts w:cs="Arial"/>
        </w:rPr>
      </w:pPr>
    </w:p>
    <w:p w14:paraId="0A2DF64E" w14:textId="375ECD0E" w:rsidR="00D646E6" w:rsidRDefault="00CB3908" w:rsidP="00CB3908">
      <w:pPr>
        <w:pStyle w:val="BodyText"/>
        <w:rPr>
          <w:rFonts w:cs="Arial"/>
        </w:rPr>
      </w:pPr>
      <w:r w:rsidRPr="00CB3908">
        <w:rPr>
          <w:rFonts w:cs="Arial"/>
        </w:rPr>
        <w:t xml:space="preserve">For </w:t>
      </w:r>
      <w:r w:rsidR="008A35B0">
        <w:rPr>
          <w:rFonts w:cs="Arial"/>
        </w:rPr>
        <w:t>P</w:t>
      </w:r>
      <w:r w:rsidRPr="00CB3908">
        <w:rPr>
          <w:rFonts w:cs="Arial"/>
        </w:rPr>
        <w:t>hase 1</w:t>
      </w:r>
      <w:r w:rsidR="008624D5">
        <w:rPr>
          <w:rFonts w:cs="Arial"/>
        </w:rPr>
        <w:t xml:space="preserve"> (</w:t>
      </w:r>
      <w:r w:rsidR="000F2DFC">
        <w:rPr>
          <w:rFonts w:cs="Arial"/>
        </w:rPr>
        <w:t xml:space="preserve">and throughout </w:t>
      </w:r>
      <w:r w:rsidR="008A35B0">
        <w:rPr>
          <w:rFonts w:cs="Arial"/>
        </w:rPr>
        <w:t>P</w:t>
      </w:r>
      <w:r w:rsidR="000F2DFC">
        <w:rPr>
          <w:rFonts w:cs="Arial"/>
        </w:rPr>
        <w:t>hase</w:t>
      </w:r>
      <w:r w:rsidR="008624D5">
        <w:rPr>
          <w:rFonts w:cs="Arial"/>
        </w:rPr>
        <w:t xml:space="preserve"> 2</w:t>
      </w:r>
      <w:r w:rsidR="000F2DFC">
        <w:rPr>
          <w:rFonts w:cs="Arial"/>
        </w:rPr>
        <w:t xml:space="preserve"> below</w:t>
      </w:r>
      <w:r w:rsidR="008624D5">
        <w:rPr>
          <w:rFonts w:cs="Arial"/>
        </w:rPr>
        <w:t>)</w:t>
      </w:r>
      <w:r w:rsidRPr="00CB3908">
        <w:rPr>
          <w:rFonts w:cs="Arial"/>
        </w:rPr>
        <w:t xml:space="preserve"> </w:t>
      </w:r>
      <w:r>
        <w:rPr>
          <w:rFonts w:cs="Arial"/>
        </w:rPr>
        <w:t xml:space="preserve">only </w:t>
      </w:r>
      <w:r w:rsidR="000C217C">
        <w:rPr>
          <w:rFonts w:cs="Arial"/>
        </w:rPr>
        <w:t>a single</w:t>
      </w:r>
      <w:r w:rsidR="000C217C" w:rsidRPr="00CB3908">
        <w:rPr>
          <w:rFonts w:cs="Arial"/>
        </w:rPr>
        <w:t xml:space="preserve"> </w:t>
      </w:r>
      <w:r w:rsidRPr="00CB3908">
        <w:rPr>
          <w:rFonts w:cs="Arial"/>
        </w:rPr>
        <w:t>resource set with single CSI-RS resource is needed</w:t>
      </w:r>
      <w:r w:rsidR="009F3B6B">
        <w:rPr>
          <w:rFonts w:cs="Arial"/>
        </w:rPr>
        <w:t xml:space="preserve"> for the case of non-precoded CSI-RS (no port virtualization). Hence, </w:t>
      </w:r>
      <w:r w:rsidRPr="00CB3908">
        <w:rPr>
          <w:rFonts w:cs="Arial"/>
        </w:rPr>
        <w:t xml:space="preserve">the </w:t>
      </w:r>
      <w:proofErr w:type="spellStart"/>
      <w:r w:rsidRPr="00CB3908">
        <w:rPr>
          <w:rFonts w:cs="Arial"/>
        </w:rPr>
        <w:t>gNB</w:t>
      </w:r>
      <w:proofErr w:type="spellEnd"/>
      <w:r w:rsidRPr="00CB3908">
        <w:rPr>
          <w:rFonts w:cs="Arial"/>
        </w:rPr>
        <w:t xml:space="preserve"> always transmits a 32 port</w:t>
      </w:r>
      <w:r w:rsidR="00FE0367">
        <w:rPr>
          <w:rFonts w:cs="Arial"/>
        </w:rPr>
        <w:t>s</w:t>
      </w:r>
      <w:r w:rsidRPr="00CB3908">
        <w:rPr>
          <w:rFonts w:cs="Arial"/>
        </w:rPr>
        <w:t xml:space="preserve"> CSI-RS resource, and the UE measures on various subsets of </w:t>
      </w:r>
      <w:r w:rsidR="00FE0367">
        <w:rPr>
          <w:rFonts w:cs="Arial"/>
        </w:rPr>
        <w:t xml:space="preserve">those </w:t>
      </w:r>
      <w:r w:rsidRPr="00CB3908">
        <w:rPr>
          <w:rFonts w:cs="Arial"/>
        </w:rPr>
        <w:t xml:space="preserve">ports for each </w:t>
      </w:r>
      <w:r w:rsidR="00F8583E">
        <w:rPr>
          <w:rFonts w:cs="Arial"/>
        </w:rPr>
        <w:t xml:space="preserve">muting </w:t>
      </w:r>
      <w:r w:rsidRPr="00CB3908">
        <w:rPr>
          <w:rFonts w:cs="Arial"/>
        </w:rPr>
        <w:t xml:space="preserve">hypothesis. This corresponds to </w:t>
      </w:r>
      <w:r w:rsidR="009F3B6B">
        <w:rPr>
          <w:rFonts w:cs="Arial"/>
        </w:rPr>
        <w:t>“</w:t>
      </w:r>
      <w:r w:rsidRPr="00CB3908">
        <w:rPr>
          <w:rFonts w:cs="Arial"/>
        </w:rPr>
        <w:t>A1-2</w:t>
      </w:r>
      <w:r w:rsidR="009F3B6B">
        <w:rPr>
          <w:rFonts w:cs="Arial"/>
        </w:rPr>
        <w:t xml:space="preserve"> revised”</w:t>
      </w:r>
      <w:r w:rsidRPr="00CB3908">
        <w:rPr>
          <w:rFonts w:cs="Arial"/>
        </w:rPr>
        <w:t xml:space="preserve"> </w:t>
      </w:r>
      <w:r>
        <w:rPr>
          <w:rFonts w:cs="Arial"/>
        </w:rPr>
        <w:t xml:space="preserve">highlighted </w:t>
      </w:r>
      <w:r w:rsidRPr="00CB3908">
        <w:rPr>
          <w:rFonts w:cs="Arial"/>
        </w:rPr>
        <w:t xml:space="preserve">in the </w:t>
      </w:r>
      <w:r w:rsidR="009F3B6B">
        <w:rPr>
          <w:rFonts w:cs="Arial"/>
        </w:rPr>
        <w:t xml:space="preserve">RAN1#112bis-e </w:t>
      </w:r>
      <w:r w:rsidRPr="00CB3908">
        <w:rPr>
          <w:rFonts w:cs="Arial"/>
        </w:rPr>
        <w:t>agreement</w:t>
      </w:r>
      <w:r>
        <w:rPr>
          <w:rFonts w:cs="Arial"/>
        </w:rPr>
        <w:t xml:space="preserve"> </w:t>
      </w:r>
      <w:r w:rsidR="009F3B6B">
        <w:rPr>
          <w:rFonts w:cs="Arial"/>
        </w:rPr>
        <w:t>shown in the previous section.</w:t>
      </w:r>
      <w:r w:rsidR="00D646E6">
        <w:rPr>
          <w:rFonts w:cs="Arial"/>
        </w:rPr>
        <w:t xml:space="preserve"> Therefore, A1-2-revised should be supported for Type 1 </w:t>
      </w:r>
      <w:r w:rsidR="008A35B0">
        <w:rPr>
          <w:rFonts w:cs="Arial"/>
        </w:rPr>
        <w:t>SD adaptation. A</w:t>
      </w:r>
      <w:r w:rsidR="00D646E6">
        <w:rPr>
          <w:rFonts w:cs="Arial"/>
        </w:rPr>
        <w:t xml:space="preserve">s discussed in section 2.2.2, A1-1 </w:t>
      </w:r>
      <w:r w:rsidR="008A35B0">
        <w:rPr>
          <w:rFonts w:cs="Arial"/>
        </w:rPr>
        <w:t>revised</w:t>
      </w:r>
      <w:r w:rsidR="00D646E6">
        <w:rPr>
          <w:rFonts w:cs="Arial"/>
        </w:rPr>
        <w:t xml:space="preserve"> is suitable for Type 2</w:t>
      </w:r>
      <w:r w:rsidR="008A35B0">
        <w:rPr>
          <w:rFonts w:cs="Arial"/>
        </w:rPr>
        <w:t xml:space="preserve"> SD adaptation</w:t>
      </w:r>
      <w:r w:rsidR="00D646E6">
        <w:rPr>
          <w:rFonts w:cs="Arial"/>
        </w:rPr>
        <w:t xml:space="preserve">. Given this, RAN1 should confirm below working assumption from RAN1#112-bis-e that both A1-1-revised and A1-2-revised are supported. </w:t>
      </w:r>
    </w:p>
    <w:p w14:paraId="6B6FD16F" w14:textId="77777777" w:rsidR="00D646E6" w:rsidRPr="00D95BA0" w:rsidRDefault="00D646E6" w:rsidP="00D646E6">
      <w:pPr>
        <w:spacing w:after="0" w:line="240" w:lineRule="auto"/>
        <w:rPr>
          <w:rFonts w:ascii="Times" w:eastAsia="Batang" w:hAnsi="Times" w:cs="Times New Roman"/>
          <w:sz w:val="20"/>
          <w:szCs w:val="24"/>
          <w:highlight w:val="darkYellow"/>
          <w:lang w:val="en-GB" w:eastAsia="zh-CN"/>
        </w:rPr>
      </w:pPr>
      <w:r w:rsidRPr="00D95BA0">
        <w:rPr>
          <w:rFonts w:ascii="Times" w:eastAsia="Batang" w:hAnsi="Times" w:cs="Times New Roman"/>
          <w:b/>
          <w:sz w:val="20"/>
          <w:szCs w:val="24"/>
          <w:highlight w:val="darkYellow"/>
          <w:lang w:val="en-GB" w:eastAsia="zh-CN"/>
        </w:rPr>
        <w:t>Working Assumption</w:t>
      </w:r>
    </w:p>
    <w:p w14:paraId="3BC27946" w14:textId="77777777" w:rsidR="00D646E6" w:rsidRPr="00D95BA0" w:rsidRDefault="00D646E6" w:rsidP="00D646E6">
      <w:pPr>
        <w:spacing w:after="0" w:line="240" w:lineRule="auto"/>
        <w:jc w:val="both"/>
        <w:rPr>
          <w:rFonts w:ascii="Times" w:eastAsia="Batang" w:hAnsi="Times" w:cs="Times New Roman"/>
          <w:sz w:val="20"/>
          <w:szCs w:val="24"/>
          <w:lang w:val="en-GB" w:eastAsia="x-none"/>
        </w:rPr>
      </w:pPr>
      <w:r w:rsidRPr="00D95BA0">
        <w:rPr>
          <w:rFonts w:ascii="Times" w:eastAsia="Batang" w:hAnsi="Times" w:cs="Times New Roman"/>
          <w:sz w:val="20"/>
          <w:szCs w:val="24"/>
          <w:lang w:val="en-GB" w:eastAsia="x-none"/>
        </w:rPr>
        <w:t>Al-1-revised and A1-2-revised are supported</w:t>
      </w:r>
    </w:p>
    <w:p w14:paraId="2EB34647" w14:textId="77777777" w:rsidR="00D646E6" w:rsidRPr="00D95BA0" w:rsidRDefault="00D646E6" w:rsidP="00D646E6">
      <w:pPr>
        <w:numPr>
          <w:ilvl w:val="0"/>
          <w:numId w:val="35"/>
        </w:numPr>
        <w:spacing w:after="0" w:line="240" w:lineRule="auto"/>
        <w:rPr>
          <w:rFonts w:ascii="Times" w:eastAsia="Batang" w:hAnsi="Times" w:cs="Times New Roman"/>
          <w:sz w:val="20"/>
          <w:szCs w:val="24"/>
          <w:lang w:val="en-GB" w:eastAsia="x-none"/>
        </w:rPr>
      </w:pPr>
      <w:r w:rsidRPr="00D95BA0">
        <w:rPr>
          <w:rFonts w:ascii="Times" w:eastAsia="Batang" w:hAnsi="Times" w:cs="Times New Roman"/>
          <w:sz w:val="20"/>
          <w:szCs w:val="24"/>
          <w:lang w:val="en-GB" w:eastAsia="x-none"/>
        </w:rPr>
        <w:t xml:space="preserve">FFS: Which </w:t>
      </w:r>
      <w:r w:rsidRPr="00D95BA0">
        <w:rPr>
          <w:rFonts w:ascii="Times" w:eastAsia="Batang" w:hAnsi="Times" w:cs="Times New Roman"/>
          <w:sz w:val="20"/>
          <w:szCs w:val="24"/>
          <w:lang w:val="en-GB"/>
        </w:rPr>
        <w:t>Type of SD adaptation A1-1-revised and A1-2-revised are applicable for</w:t>
      </w:r>
    </w:p>
    <w:p w14:paraId="11F12833" w14:textId="77777777" w:rsidR="00D646E6" w:rsidRDefault="00D646E6" w:rsidP="00CB3908">
      <w:pPr>
        <w:pStyle w:val="BodyText"/>
        <w:rPr>
          <w:rFonts w:cs="Arial"/>
        </w:rPr>
      </w:pPr>
    </w:p>
    <w:p w14:paraId="1491B7C7" w14:textId="46271D29" w:rsidR="006143E1" w:rsidRPr="006143E1" w:rsidRDefault="00842C41" w:rsidP="003B2B1C">
      <w:pPr>
        <w:pStyle w:val="Proposal"/>
      </w:pPr>
      <w:bookmarkStart w:id="132" w:name="_Toc134997646"/>
      <w:r>
        <w:rPr>
          <w:color w:val="000000" w:themeColor="text1"/>
          <w:lang w:val="en-CA"/>
        </w:rPr>
        <w:t>For SD adaptation, c</w:t>
      </w:r>
      <w:r w:rsidR="006143E1">
        <w:rPr>
          <w:color w:val="000000" w:themeColor="text1"/>
          <w:lang w:val="en-CA"/>
        </w:rPr>
        <w:t xml:space="preserve">onfirm the working assumption </w:t>
      </w:r>
      <w:r w:rsidR="00D646E6">
        <w:rPr>
          <w:color w:val="000000" w:themeColor="text1"/>
          <w:lang w:val="en-CA"/>
        </w:rPr>
        <w:t xml:space="preserve">(from RAN1#112-bis-e) </w:t>
      </w:r>
      <w:r w:rsidR="006143E1">
        <w:rPr>
          <w:color w:val="000000" w:themeColor="text1"/>
          <w:lang w:val="en-CA"/>
        </w:rPr>
        <w:t>that both A1-1-revised and A1-2-revised are supported.</w:t>
      </w:r>
      <w:bookmarkEnd w:id="132"/>
      <w:r w:rsidR="006143E1">
        <w:rPr>
          <w:color w:val="000000" w:themeColor="text1"/>
          <w:lang w:val="en-CA"/>
        </w:rPr>
        <w:t xml:space="preserve"> </w:t>
      </w:r>
    </w:p>
    <w:p w14:paraId="0F67841F" w14:textId="77777777" w:rsidR="006143E1" w:rsidRDefault="006143E1" w:rsidP="00CB3908">
      <w:pPr>
        <w:pStyle w:val="BodyText"/>
        <w:rPr>
          <w:rFonts w:cs="Arial"/>
        </w:rPr>
      </w:pPr>
    </w:p>
    <w:p w14:paraId="3726F183" w14:textId="5804F7EF" w:rsidR="006143E1" w:rsidRDefault="006143E1" w:rsidP="00CB3908">
      <w:pPr>
        <w:pStyle w:val="BodyText"/>
        <w:rPr>
          <w:rFonts w:cs="Arial"/>
        </w:rPr>
      </w:pPr>
      <w:r>
        <w:rPr>
          <w:rFonts w:cs="Arial"/>
        </w:rPr>
        <w:t>Regarding the FFS, we propose that A-1-2</w:t>
      </w:r>
      <w:r w:rsidR="008A35B0">
        <w:rPr>
          <w:rFonts w:cs="Arial"/>
        </w:rPr>
        <w:t xml:space="preserve"> </w:t>
      </w:r>
      <w:r>
        <w:rPr>
          <w:rFonts w:cs="Arial"/>
        </w:rPr>
        <w:t xml:space="preserve">revised is supported for Type 1 spatial domain adaptation. </w:t>
      </w:r>
    </w:p>
    <w:p w14:paraId="71D94A58" w14:textId="41004538" w:rsidR="00F456D2" w:rsidRPr="00282752" w:rsidRDefault="009C7A2B" w:rsidP="00F07ED2">
      <w:pPr>
        <w:pStyle w:val="Proposal"/>
      </w:pPr>
      <w:bookmarkStart w:id="133" w:name="_Toc134714963"/>
      <w:bookmarkStart w:id="134" w:name="_Toc134715625"/>
      <w:bookmarkStart w:id="135" w:name="_Toc134715882"/>
      <w:bookmarkStart w:id="136" w:name="_Toc134743397"/>
      <w:bookmarkStart w:id="137" w:name="_Toc134743459"/>
      <w:bookmarkStart w:id="138" w:name="_Toc134743508"/>
      <w:bookmarkStart w:id="139" w:name="_Toc134743590"/>
      <w:bookmarkStart w:id="140" w:name="_Toc134743654"/>
      <w:bookmarkStart w:id="141" w:name="_Toc134743713"/>
      <w:bookmarkStart w:id="142" w:name="_Toc134743826"/>
      <w:bookmarkStart w:id="143" w:name="_Toc134778656"/>
      <w:bookmarkStart w:id="144" w:name="_Toc134778709"/>
      <w:bookmarkStart w:id="145" w:name="_Toc134778750"/>
      <w:bookmarkStart w:id="146" w:name="_Toc134714964"/>
      <w:bookmarkStart w:id="147" w:name="_Toc134715626"/>
      <w:bookmarkStart w:id="148" w:name="_Toc134715883"/>
      <w:bookmarkStart w:id="149" w:name="_Toc134743398"/>
      <w:bookmarkStart w:id="150" w:name="_Toc134743460"/>
      <w:bookmarkStart w:id="151" w:name="_Toc134743509"/>
      <w:bookmarkStart w:id="152" w:name="_Toc134743591"/>
      <w:bookmarkStart w:id="153" w:name="_Toc134743655"/>
      <w:bookmarkStart w:id="154" w:name="_Toc134743714"/>
      <w:bookmarkStart w:id="155" w:name="_Toc134743827"/>
      <w:bookmarkStart w:id="156" w:name="_Toc134778657"/>
      <w:bookmarkStart w:id="157" w:name="_Toc134778710"/>
      <w:bookmarkStart w:id="158" w:name="_Toc134778751"/>
      <w:bookmarkStart w:id="159" w:name="_Toc134714965"/>
      <w:bookmarkStart w:id="160" w:name="_Toc134715627"/>
      <w:bookmarkStart w:id="161" w:name="_Toc134715884"/>
      <w:bookmarkStart w:id="162" w:name="_Toc134743399"/>
      <w:bookmarkStart w:id="163" w:name="_Toc134743461"/>
      <w:bookmarkStart w:id="164" w:name="_Toc134743510"/>
      <w:bookmarkStart w:id="165" w:name="_Toc134743592"/>
      <w:bookmarkStart w:id="166" w:name="_Toc134743656"/>
      <w:bookmarkStart w:id="167" w:name="_Toc134743715"/>
      <w:bookmarkStart w:id="168" w:name="_Toc134743828"/>
      <w:bookmarkStart w:id="169" w:name="_Toc134778658"/>
      <w:bookmarkStart w:id="170" w:name="_Toc134778711"/>
      <w:bookmarkStart w:id="171" w:name="_Toc134778752"/>
      <w:bookmarkStart w:id="172" w:name="_Toc134714966"/>
      <w:bookmarkStart w:id="173" w:name="_Toc134715628"/>
      <w:bookmarkStart w:id="174" w:name="_Toc134715885"/>
      <w:bookmarkStart w:id="175" w:name="_Toc134743400"/>
      <w:bookmarkStart w:id="176" w:name="_Toc134743462"/>
      <w:bookmarkStart w:id="177" w:name="_Toc134743511"/>
      <w:bookmarkStart w:id="178" w:name="_Toc134743593"/>
      <w:bookmarkStart w:id="179" w:name="_Toc134743657"/>
      <w:bookmarkStart w:id="180" w:name="_Toc134743716"/>
      <w:bookmarkStart w:id="181" w:name="_Toc134743829"/>
      <w:bookmarkStart w:id="182" w:name="_Toc134778659"/>
      <w:bookmarkStart w:id="183" w:name="_Toc134778712"/>
      <w:bookmarkStart w:id="184" w:name="_Toc134778753"/>
      <w:bookmarkStart w:id="185" w:name="_Toc134714967"/>
      <w:bookmarkStart w:id="186" w:name="_Toc134715629"/>
      <w:bookmarkStart w:id="187" w:name="_Toc134715886"/>
      <w:bookmarkStart w:id="188" w:name="_Toc134743401"/>
      <w:bookmarkStart w:id="189" w:name="_Toc134743463"/>
      <w:bookmarkStart w:id="190" w:name="_Toc134743512"/>
      <w:bookmarkStart w:id="191" w:name="_Toc134743594"/>
      <w:bookmarkStart w:id="192" w:name="_Toc134743658"/>
      <w:bookmarkStart w:id="193" w:name="_Toc134743717"/>
      <w:bookmarkStart w:id="194" w:name="_Toc134743830"/>
      <w:bookmarkStart w:id="195" w:name="_Toc134778660"/>
      <w:bookmarkStart w:id="196" w:name="_Toc134778713"/>
      <w:bookmarkStart w:id="197" w:name="_Toc134778754"/>
      <w:bookmarkStart w:id="198" w:name="_Toc134714968"/>
      <w:bookmarkStart w:id="199" w:name="_Toc134715630"/>
      <w:bookmarkStart w:id="200" w:name="_Toc134715887"/>
      <w:bookmarkStart w:id="201" w:name="_Toc134743402"/>
      <w:bookmarkStart w:id="202" w:name="_Toc134743464"/>
      <w:bookmarkStart w:id="203" w:name="_Toc134743513"/>
      <w:bookmarkStart w:id="204" w:name="_Toc134743595"/>
      <w:bookmarkStart w:id="205" w:name="_Toc134743659"/>
      <w:bookmarkStart w:id="206" w:name="_Toc134743718"/>
      <w:bookmarkStart w:id="207" w:name="_Toc134743831"/>
      <w:bookmarkStart w:id="208" w:name="_Toc134778661"/>
      <w:bookmarkStart w:id="209" w:name="_Toc134778714"/>
      <w:bookmarkStart w:id="210" w:name="_Toc134778755"/>
      <w:bookmarkStart w:id="211" w:name="_Toc134714969"/>
      <w:bookmarkStart w:id="212" w:name="_Toc134715631"/>
      <w:bookmarkStart w:id="213" w:name="_Toc134715888"/>
      <w:bookmarkStart w:id="214" w:name="_Toc134743403"/>
      <w:bookmarkStart w:id="215" w:name="_Toc134743465"/>
      <w:bookmarkStart w:id="216" w:name="_Toc134743514"/>
      <w:bookmarkStart w:id="217" w:name="_Toc134743596"/>
      <w:bookmarkStart w:id="218" w:name="_Toc134743660"/>
      <w:bookmarkStart w:id="219" w:name="_Toc134743719"/>
      <w:bookmarkStart w:id="220" w:name="_Toc134743832"/>
      <w:bookmarkStart w:id="221" w:name="_Toc134778662"/>
      <w:bookmarkStart w:id="222" w:name="_Toc134778715"/>
      <w:bookmarkStart w:id="223" w:name="_Toc134778756"/>
      <w:bookmarkStart w:id="224" w:name="_Toc134997647"/>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Pr>
          <w:color w:val="000000" w:themeColor="text1"/>
          <w:lang w:val="en-CA"/>
        </w:rPr>
        <w:t>F</w:t>
      </w:r>
      <w:r w:rsidR="0050719C" w:rsidRPr="0050719C">
        <w:rPr>
          <w:color w:val="000000" w:themeColor="text1"/>
          <w:lang w:val="en-CA"/>
        </w:rPr>
        <w:t xml:space="preserve">or Type-1 </w:t>
      </w:r>
      <w:r w:rsidR="00853B44">
        <w:rPr>
          <w:color w:val="000000" w:themeColor="text1"/>
          <w:lang w:val="en-CA"/>
        </w:rPr>
        <w:t>SD</w:t>
      </w:r>
      <w:r w:rsidR="002D2F27" w:rsidRPr="0050719C">
        <w:rPr>
          <w:color w:val="000000" w:themeColor="text1"/>
          <w:lang w:val="en-CA"/>
        </w:rPr>
        <w:t xml:space="preserve"> </w:t>
      </w:r>
      <w:r w:rsidR="0050719C" w:rsidRPr="0050719C">
        <w:rPr>
          <w:color w:val="000000" w:themeColor="text1"/>
          <w:lang w:val="en-CA"/>
        </w:rPr>
        <w:t xml:space="preserve">adaptation, </w:t>
      </w:r>
      <w:r w:rsidR="00F07ED2">
        <w:rPr>
          <w:color w:val="000000" w:themeColor="text1"/>
          <w:lang w:val="en-CA"/>
        </w:rPr>
        <w:t>support A1-2-revised (agreed in RAN1#112bis-e meeting).</w:t>
      </w:r>
      <w:bookmarkEnd w:id="224"/>
    </w:p>
    <w:p w14:paraId="1521940F" w14:textId="4AED555F" w:rsidR="00EC13D9" w:rsidRDefault="009F3B6B" w:rsidP="00F628C5">
      <w:pPr>
        <w:pStyle w:val="BodyText"/>
        <w:rPr>
          <w:rFonts w:cs="Arial"/>
        </w:rPr>
      </w:pPr>
      <w:r>
        <w:rPr>
          <w:rFonts w:cs="Arial"/>
        </w:rPr>
        <w:t xml:space="preserve">Like </w:t>
      </w:r>
      <w:r w:rsidR="00E42DD9">
        <w:rPr>
          <w:rFonts w:cs="Arial"/>
        </w:rPr>
        <w:t xml:space="preserve">for </w:t>
      </w:r>
      <w:r w:rsidR="00D87651">
        <w:rPr>
          <w:rFonts w:cs="Arial"/>
        </w:rPr>
        <w:t xml:space="preserve">power domain adaptation, for the enablement of </w:t>
      </w:r>
      <w:r>
        <w:rPr>
          <w:rFonts w:cs="Arial"/>
        </w:rPr>
        <w:t>P</w:t>
      </w:r>
      <w:r w:rsidR="00D87651">
        <w:rPr>
          <w:rFonts w:cs="Arial"/>
        </w:rPr>
        <w:t xml:space="preserve">hase 1, we think that the UE </w:t>
      </w:r>
      <w:r w:rsidR="008A35B0">
        <w:rPr>
          <w:rFonts w:cs="Arial"/>
        </w:rPr>
        <w:t xml:space="preserve">can </w:t>
      </w:r>
      <w:r w:rsidR="00D87651">
        <w:rPr>
          <w:rFonts w:cs="Arial"/>
        </w:rPr>
        <w:t xml:space="preserve">be configured with multiple </w:t>
      </w:r>
      <w:r>
        <w:rPr>
          <w:rFonts w:cs="Arial"/>
        </w:rPr>
        <w:t xml:space="preserve">spatial domain </w:t>
      </w:r>
      <w:r w:rsidR="00D87651">
        <w:rPr>
          <w:rFonts w:cs="Arial"/>
        </w:rPr>
        <w:t>hypotheses</w:t>
      </w:r>
      <w:r>
        <w:rPr>
          <w:rFonts w:cs="Arial"/>
        </w:rPr>
        <w:t xml:space="preserve">, where a </w:t>
      </w:r>
      <w:r w:rsidR="00D87651">
        <w:rPr>
          <w:rFonts w:cs="Arial"/>
        </w:rPr>
        <w:t xml:space="preserve">hypothesis </w:t>
      </w:r>
      <w:r w:rsidR="000C217C">
        <w:rPr>
          <w:rFonts w:cs="Arial"/>
        </w:rPr>
        <w:t>corresponds</w:t>
      </w:r>
      <w:r w:rsidR="00D87651">
        <w:rPr>
          <w:rFonts w:cs="Arial"/>
        </w:rPr>
        <w:t xml:space="preserve"> to a </w:t>
      </w:r>
      <w:r>
        <w:rPr>
          <w:rFonts w:cs="Arial"/>
        </w:rPr>
        <w:t xml:space="preserve">sub-configuration within a </w:t>
      </w:r>
      <w:r w:rsidRPr="003B2B1C">
        <w:rPr>
          <w:rFonts w:cs="Arial"/>
          <w:i/>
          <w:iCs/>
        </w:rPr>
        <w:t>CSI-</w:t>
      </w:r>
      <w:proofErr w:type="spellStart"/>
      <w:r w:rsidRPr="003B2B1C">
        <w:rPr>
          <w:rFonts w:cs="Arial"/>
          <w:i/>
          <w:iCs/>
        </w:rPr>
        <w:t>ReportConfig</w:t>
      </w:r>
      <w:proofErr w:type="spellEnd"/>
      <w:r w:rsidR="0047128A">
        <w:rPr>
          <w:rFonts w:cs="Arial"/>
        </w:rPr>
        <w:t>.</w:t>
      </w:r>
      <w:r w:rsidR="000C217C">
        <w:rPr>
          <w:rFonts w:cs="Arial"/>
        </w:rPr>
        <w:t xml:space="preserve"> </w:t>
      </w:r>
      <w:r>
        <w:rPr>
          <w:rFonts w:cs="Arial"/>
        </w:rPr>
        <w:t>Like for PD adaptation, we propose that an indicator is configured within a trigger state within</w:t>
      </w:r>
      <w:r w:rsidRPr="009F3B6B">
        <w:rPr>
          <w:rFonts w:cs="Arial"/>
          <w:i/>
          <w:iCs/>
        </w:rPr>
        <w:t xml:space="preserve"> </w:t>
      </w:r>
      <w:r w:rsidRPr="00732617">
        <w:rPr>
          <w:rFonts w:cs="Arial"/>
          <w:i/>
          <w:iCs/>
        </w:rPr>
        <w:t>CSI-AperiodicTriggerState</w:t>
      </w:r>
      <w:r>
        <w:rPr>
          <w:rFonts w:cs="Arial"/>
        </w:rPr>
        <w:t xml:space="preserve"> </w:t>
      </w:r>
      <w:r w:rsidR="00EC13D9">
        <w:rPr>
          <w:rFonts w:cs="Arial"/>
        </w:rPr>
        <w:t xml:space="preserve">(for ap-CSI reporting on PUSCH) </w:t>
      </w:r>
      <w:r>
        <w:rPr>
          <w:rFonts w:cs="Arial"/>
        </w:rPr>
        <w:t xml:space="preserve">or </w:t>
      </w:r>
      <w:r w:rsidRPr="00E42DD9">
        <w:rPr>
          <w:i/>
          <w:iCs/>
        </w:rPr>
        <w:t>CSI-SemiPersistentOnPUSCH-TriggerState</w:t>
      </w:r>
      <w:r>
        <w:t xml:space="preserve"> </w:t>
      </w:r>
      <w:r w:rsidR="00EC13D9">
        <w:t xml:space="preserve">(for sp-CSI reporting on PUSCH) </w:t>
      </w:r>
      <w:r>
        <w:t xml:space="preserve">that indicates </w:t>
      </w:r>
      <w:r w:rsidRPr="003B2B1C">
        <w:rPr>
          <w:rFonts w:cs="Arial"/>
          <w:i/>
          <w:iCs/>
        </w:rPr>
        <w:t>N</w:t>
      </w:r>
      <w:r>
        <w:rPr>
          <w:rFonts w:cs="Arial"/>
        </w:rPr>
        <w:t xml:space="preserve"> out of </w:t>
      </w:r>
      <w:r w:rsidRPr="003B2B1C">
        <w:rPr>
          <w:rFonts w:cs="Arial"/>
          <w:i/>
          <w:iCs/>
        </w:rPr>
        <w:t>L</w:t>
      </w:r>
      <w:r>
        <w:rPr>
          <w:rFonts w:cs="Arial"/>
        </w:rPr>
        <w:t xml:space="preserve"> sub-configurations in the </w:t>
      </w:r>
      <w:r w:rsidRPr="003B2B1C">
        <w:rPr>
          <w:rFonts w:cs="Arial"/>
          <w:i/>
          <w:iCs/>
        </w:rPr>
        <w:t>CSI-ReportConfig</w:t>
      </w:r>
      <w:r>
        <w:rPr>
          <w:rFonts w:cs="Arial"/>
        </w:rPr>
        <w:t xml:space="preserve">. When the UE receives a codepoint of the CSI request field </w:t>
      </w:r>
      <w:proofErr w:type="gramStart"/>
      <w:r>
        <w:rPr>
          <w:rFonts w:cs="Arial"/>
        </w:rPr>
        <w:t xml:space="preserve">of </w:t>
      </w:r>
      <w:r w:rsidR="00D87651">
        <w:rPr>
          <w:rFonts w:cs="Arial"/>
        </w:rPr>
        <w:t xml:space="preserve"> DCI</w:t>
      </w:r>
      <w:proofErr w:type="gramEnd"/>
      <w:r>
        <w:rPr>
          <w:rFonts w:cs="Arial"/>
        </w:rPr>
        <w:t xml:space="preserve"> 0_1/0_2</w:t>
      </w:r>
      <w:r w:rsidR="00EC13D9">
        <w:rPr>
          <w:rFonts w:cs="Arial"/>
        </w:rPr>
        <w:t xml:space="preserve"> </w:t>
      </w:r>
      <w:r>
        <w:rPr>
          <w:rFonts w:cs="Arial"/>
        </w:rPr>
        <w:t>associated with a trigger state containing the indicator, t</w:t>
      </w:r>
      <w:r w:rsidR="00D87651">
        <w:rPr>
          <w:rFonts w:cs="Arial"/>
        </w:rPr>
        <w:t>he UE understand</w:t>
      </w:r>
      <w:r>
        <w:rPr>
          <w:rFonts w:cs="Arial"/>
        </w:rPr>
        <w:t>s</w:t>
      </w:r>
      <w:r w:rsidR="00D87651">
        <w:rPr>
          <w:rFonts w:cs="Arial"/>
        </w:rPr>
        <w:t xml:space="preserve"> that it needs</w:t>
      </w:r>
      <w:r w:rsidR="00DC7743">
        <w:rPr>
          <w:rFonts w:cs="Arial"/>
        </w:rPr>
        <w:t xml:space="preserve"> to</w:t>
      </w:r>
      <w:r w:rsidR="00D87651">
        <w:rPr>
          <w:rFonts w:cs="Arial"/>
        </w:rPr>
        <w:t xml:space="preserve"> measure and report CSI</w:t>
      </w:r>
      <w:r>
        <w:rPr>
          <w:rFonts w:cs="Arial"/>
        </w:rPr>
        <w:t>(s)</w:t>
      </w:r>
      <w:r w:rsidR="00D87651">
        <w:rPr>
          <w:rFonts w:cs="Arial"/>
        </w:rPr>
        <w:t xml:space="preserve"> corresponding to each of the </w:t>
      </w:r>
      <w:r>
        <w:rPr>
          <w:rFonts w:cs="Arial"/>
        </w:rPr>
        <w:t xml:space="preserve">indicated </w:t>
      </w:r>
      <w:r w:rsidR="009C7A2B">
        <w:rPr>
          <w:rFonts w:cs="Arial"/>
        </w:rPr>
        <w:t>sub-configurations</w:t>
      </w:r>
      <w:r w:rsidR="00EC13D9">
        <w:rPr>
          <w:rFonts w:cs="Arial"/>
        </w:rPr>
        <w:t>.</w:t>
      </w:r>
    </w:p>
    <w:p w14:paraId="2027F390" w14:textId="70F4C1DD" w:rsidR="00EC13D9" w:rsidRDefault="00EC13D9" w:rsidP="00EC13D9">
      <w:pPr>
        <w:pStyle w:val="BodyText"/>
        <w:rPr>
          <w:rFonts w:cs="Arial"/>
        </w:rPr>
      </w:pPr>
      <w:r>
        <w:rPr>
          <w:rFonts w:cs="Arial"/>
        </w:rPr>
        <w:t xml:space="preserve">This simple framework is illustrated by an example in </w:t>
      </w:r>
      <w:r>
        <w:rPr>
          <w:rFonts w:cs="Arial"/>
        </w:rPr>
        <w:fldChar w:fldCharType="begin"/>
      </w:r>
      <w:r>
        <w:rPr>
          <w:rFonts w:cs="Arial"/>
        </w:rPr>
        <w:instrText xml:space="preserve"> REF _Ref134709161 \h </w:instrText>
      </w:r>
      <w:r>
        <w:rPr>
          <w:rFonts w:cs="Arial"/>
        </w:rPr>
      </w:r>
      <w:r>
        <w:rPr>
          <w:rFonts w:cs="Arial"/>
        </w:rPr>
        <w:fldChar w:fldCharType="separate"/>
      </w:r>
      <w:r w:rsidR="00784E12" w:rsidRPr="00E62E8A">
        <w:t xml:space="preserve">Figure </w:t>
      </w:r>
      <w:r w:rsidR="00784E12">
        <w:rPr>
          <w:noProof/>
        </w:rPr>
        <w:t>6</w:t>
      </w:r>
      <w:r>
        <w:rPr>
          <w:rFonts w:cs="Arial"/>
        </w:rPr>
        <w:fldChar w:fldCharType="end"/>
      </w:r>
      <w:r>
        <w:rPr>
          <w:rFonts w:cs="Arial"/>
        </w:rPr>
        <w:t xml:space="preserve"> which is identical to what we propose for PD adaptation, except for the content of the sub-configurations. In this example, a single </w:t>
      </w:r>
      <w:r w:rsidRPr="00602F21">
        <w:rPr>
          <w:rFonts w:cs="Arial"/>
          <w:i/>
          <w:iCs/>
        </w:rPr>
        <w:t>CSI-ReportConfig</w:t>
      </w:r>
      <w:r>
        <w:rPr>
          <w:rFonts w:cs="Arial"/>
        </w:rPr>
        <w:t xml:space="preserve"> is associated with four different trigger states, and the </w:t>
      </w:r>
      <w:r w:rsidRPr="00602F21">
        <w:rPr>
          <w:rFonts w:cs="Arial"/>
          <w:i/>
          <w:iCs/>
        </w:rPr>
        <w:t>CSI-ReportConfig</w:t>
      </w:r>
      <w:r>
        <w:rPr>
          <w:rFonts w:cs="Arial"/>
        </w:rPr>
        <w:t xml:space="preserve"> contains </w:t>
      </w:r>
      <w:r w:rsidRPr="00602F21">
        <w:rPr>
          <w:rFonts w:cs="Arial"/>
          <w:i/>
          <w:iCs/>
        </w:rPr>
        <w:t>L</w:t>
      </w:r>
      <w:r>
        <w:rPr>
          <w:rFonts w:cs="Arial"/>
        </w:rPr>
        <w:t xml:space="preserve"> = 3 sub-configurations containing information corresponding to 3 different SD adaptation patterns, respectively. </w:t>
      </w:r>
      <w:r w:rsidR="002B6299">
        <w:rPr>
          <w:rFonts w:cs="Arial"/>
        </w:rPr>
        <w:t>In this example, t</w:t>
      </w:r>
      <w:r>
        <w:rPr>
          <w:rFonts w:cs="Arial"/>
        </w:rPr>
        <w:t xml:space="preserve">he three patterns correspond to 32, 16, and 8 port muting patterns, and for each pattern </w:t>
      </w:r>
      <w:r w:rsidR="002B6299">
        <w:rPr>
          <w:rFonts w:cs="Arial"/>
        </w:rPr>
        <w:t xml:space="preserve">a </w:t>
      </w:r>
      <w:r>
        <w:rPr>
          <w:rFonts w:cs="Arial"/>
        </w:rPr>
        <w:t xml:space="preserve">port subset is configured, as per the agreement from RAN1#112bis-e. In this example, Trigger State 1 indicates all </w:t>
      </w:r>
      <w:r w:rsidRPr="00602F21">
        <w:rPr>
          <w:rFonts w:cs="Arial"/>
          <w:i/>
          <w:iCs/>
        </w:rPr>
        <w:t>L</w:t>
      </w:r>
      <w:r>
        <w:rPr>
          <w:rFonts w:cs="Arial"/>
        </w:rPr>
        <w:t xml:space="preserve"> sub-configurations (</w:t>
      </w:r>
      <w:r w:rsidRPr="00602F21">
        <w:rPr>
          <w:rFonts w:cs="Arial"/>
          <w:i/>
          <w:iCs/>
        </w:rPr>
        <w:t>N</w:t>
      </w:r>
      <w:r>
        <w:rPr>
          <w:rFonts w:cs="Arial"/>
        </w:rPr>
        <w:t xml:space="preserve"> = </w:t>
      </w:r>
      <w:r w:rsidRPr="00602F21">
        <w:rPr>
          <w:rFonts w:cs="Arial"/>
          <w:i/>
          <w:iCs/>
        </w:rPr>
        <w:t>L</w:t>
      </w:r>
      <w:r>
        <w:rPr>
          <w:rFonts w:cs="Arial"/>
        </w:rPr>
        <w:t xml:space="preserve"> = 3), and Trigger States 2, 3, and 4 each indicate a different single sub-configuration (</w:t>
      </w:r>
      <w:r w:rsidRPr="00602F21">
        <w:rPr>
          <w:rFonts w:cs="Arial"/>
          <w:i/>
          <w:iCs/>
        </w:rPr>
        <w:t>N</w:t>
      </w:r>
      <w:r>
        <w:rPr>
          <w:rFonts w:cs="Arial"/>
        </w:rPr>
        <w:t xml:space="preserve"> = 1). We discuss the utility of indicating only </w:t>
      </w:r>
      <w:r w:rsidRPr="00602F21">
        <w:rPr>
          <w:rFonts w:cs="Arial"/>
          <w:i/>
          <w:iCs/>
        </w:rPr>
        <w:t>N</w:t>
      </w:r>
      <w:r>
        <w:rPr>
          <w:rFonts w:cs="Arial"/>
        </w:rPr>
        <w:t xml:space="preserve"> = 1 SD adaptation pattern in the context of Phase 2 below. Clearly other configurations are possible, for example allocating one or more trigger states to indicate N &lt; L hypotheses.</w:t>
      </w:r>
    </w:p>
    <w:p w14:paraId="6376FD96" w14:textId="77777777" w:rsidR="00EC13D9" w:rsidRDefault="00EC13D9" w:rsidP="00EC13D9">
      <w:pPr>
        <w:pStyle w:val="BodyText"/>
        <w:rPr>
          <w:rFonts w:cs="Arial"/>
        </w:rPr>
      </w:pPr>
    </w:p>
    <w:p w14:paraId="6A958445" w14:textId="68596607" w:rsidR="009F3B6B" w:rsidRDefault="001F7727" w:rsidP="009F3B6B">
      <w:pPr>
        <w:pStyle w:val="BodyText"/>
        <w:keepNext/>
      </w:pPr>
      <w:r>
        <w:object w:dxaOrig="18705" w:dyaOrig="9976" w14:anchorId="6CDF6BDD">
          <v:shape id="_x0000_i1029" type="#_x0000_t75" style="width:488.05pt;height:260.2pt" o:ole="">
            <v:imagedata r:id="rId18" o:title=""/>
          </v:shape>
          <o:OLEObject Type="Embed" ProgID="Visio.Drawing.15" ShapeID="_x0000_i1029" DrawAspect="Content" ObjectID="_1745610459" r:id="rId19"/>
        </w:object>
      </w:r>
    </w:p>
    <w:p w14:paraId="0500479A" w14:textId="342D7E05" w:rsidR="009F3B6B" w:rsidRPr="00E62E8A" w:rsidRDefault="009F3B6B" w:rsidP="009F3B6B">
      <w:pPr>
        <w:pStyle w:val="Caption"/>
        <w:jc w:val="center"/>
        <w:rPr>
          <w:rFonts w:ascii="Arial" w:hAnsi="Arial" w:cs="Arial"/>
          <w:color w:val="auto"/>
          <w:sz w:val="22"/>
          <w:szCs w:val="22"/>
        </w:rPr>
      </w:pPr>
      <w:bookmarkStart w:id="225" w:name="_Ref134709161"/>
      <w:r w:rsidRPr="00E62E8A">
        <w:rPr>
          <w:color w:val="auto"/>
        </w:rPr>
        <w:t xml:space="preserve">Figure </w:t>
      </w:r>
      <w:r w:rsidRPr="00E62E8A">
        <w:rPr>
          <w:color w:val="auto"/>
        </w:rPr>
        <w:fldChar w:fldCharType="begin"/>
      </w:r>
      <w:r w:rsidRPr="00E62E8A">
        <w:rPr>
          <w:color w:val="auto"/>
        </w:rPr>
        <w:instrText xml:space="preserve"> SEQ Figure \* ARABIC </w:instrText>
      </w:r>
      <w:r w:rsidRPr="00E62E8A">
        <w:rPr>
          <w:color w:val="auto"/>
        </w:rPr>
        <w:fldChar w:fldCharType="separate"/>
      </w:r>
      <w:r w:rsidR="00784E12">
        <w:rPr>
          <w:noProof/>
          <w:color w:val="auto"/>
        </w:rPr>
        <w:t>6</w:t>
      </w:r>
      <w:r w:rsidRPr="00E62E8A">
        <w:rPr>
          <w:color w:val="auto"/>
        </w:rPr>
        <w:fldChar w:fldCharType="end"/>
      </w:r>
      <w:bookmarkEnd w:id="225"/>
      <w:r w:rsidRPr="00E62E8A">
        <w:rPr>
          <w:color w:val="auto"/>
        </w:rPr>
        <w:t xml:space="preserve">: depicts how different </w:t>
      </w:r>
      <w:r>
        <w:rPr>
          <w:color w:val="auto"/>
        </w:rPr>
        <w:t>report config</w:t>
      </w:r>
      <w:r w:rsidRPr="00E62E8A">
        <w:rPr>
          <w:color w:val="auto"/>
        </w:rPr>
        <w:t xml:space="preserve"> hypotheses ar</w:t>
      </w:r>
      <w:r>
        <w:rPr>
          <w:color w:val="auto"/>
        </w:rPr>
        <w:t>e</w:t>
      </w:r>
      <w:r w:rsidRPr="00E62E8A">
        <w:rPr>
          <w:color w:val="auto"/>
        </w:rPr>
        <w:t xml:space="preserve"> configured</w:t>
      </w:r>
      <w:r>
        <w:rPr>
          <w:color w:val="auto"/>
        </w:rPr>
        <w:t xml:space="preserve"> for type-1</w:t>
      </w:r>
      <w:r w:rsidRPr="00E62E8A">
        <w:rPr>
          <w:color w:val="auto"/>
        </w:rPr>
        <w:t xml:space="preserve"> and indicated by DCI</w:t>
      </w:r>
    </w:p>
    <w:p w14:paraId="0756349B" w14:textId="77777777" w:rsidR="00746137" w:rsidRPr="00F628C5" w:rsidRDefault="00746137" w:rsidP="00746137">
      <w:pPr>
        <w:spacing w:after="0" w:line="240" w:lineRule="auto"/>
        <w:ind w:left="720"/>
        <w:rPr>
          <w:rFonts w:ascii="Times" w:eastAsia="Batang" w:hAnsi="Times" w:cs="Times New Roman"/>
          <w:bCs/>
          <w:sz w:val="20"/>
          <w:szCs w:val="20"/>
          <w:lang w:val="en-CA" w:eastAsia="zh-CN"/>
        </w:rPr>
      </w:pPr>
    </w:p>
    <w:p w14:paraId="7A78C289" w14:textId="2F90196F" w:rsidR="00F628C5" w:rsidRDefault="00EC13D9" w:rsidP="00F628C5">
      <w:pPr>
        <w:pStyle w:val="BodyText"/>
        <w:rPr>
          <w:rFonts w:cs="Arial"/>
        </w:rPr>
      </w:pPr>
      <w:r>
        <w:t xml:space="preserve">Our expectation is that </w:t>
      </w:r>
      <w:r>
        <w:rPr>
          <w:rFonts w:cs="Arial"/>
        </w:rPr>
        <w:t>t</w:t>
      </w:r>
      <w:r w:rsidR="00F628C5">
        <w:rPr>
          <w:rFonts w:cs="Arial"/>
        </w:rPr>
        <w:t xml:space="preserve">he number of hypotheses that can be configured and reported as above is subject to UE capabilities. The gNB can for example configure </w:t>
      </w:r>
      <w:r w:rsidR="00F628C5" w:rsidRPr="00746137">
        <w:rPr>
          <w:rFonts w:cs="Arial"/>
          <w:b/>
          <w:bCs/>
          <w:i/>
          <w:iCs/>
        </w:rPr>
        <w:t>L</w:t>
      </w:r>
      <w:r w:rsidR="00F628C5">
        <w:rPr>
          <w:rFonts w:cs="Arial"/>
        </w:rPr>
        <w:t xml:space="preserve"> sub-configurations in the </w:t>
      </w:r>
      <w:r w:rsidR="00F628C5" w:rsidRPr="003B2B1C">
        <w:rPr>
          <w:rFonts w:cs="Arial"/>
          <w:i/>
        </w:rPr>
        <w:t>CSI-ReportConfig</w:t>
      </w:r>
      <w:r w:rsidR="00F628C5">
        <w:rPr>
          <w:rFonts w:cs="Arial"/>
        </w:rPr>
        <w:t xml:space="preserve"> but at each reporting instance only trigger reporting on </w:t>
      </w:r>
      <w:r w:rsidR="00F628C5" w:rsidRPr="00F628C5">
        <w:rPr>
          <w:rFonts w:cs="Arial"/>
          <w:b/>
          <w:bCs/>
          <w:i/>
          <w:iCs/>
        </w:rPr>
        <w:t>N</w:t>
      </w:r>
      <w:r w:rsidR="00F628C5">
        <w:rPr>
          <w:rFonts w:cs="Arial"/>
        </w:rPr>
        <w:t xml:space="preserve"> out of the </w:t>
      </w:r>
      <w:r w:rsidR="00F628C5" w:rsidRPr="00F628C5">
        <w:rPr>
          <w:rFonts w:cs="Arial"/>
          <w:b/>
          <w:bCs/>
          <w:i/>
          <w:iCs/>
        </w:rPr>
        <w:t>L</w:t>
      </w:r>
      <w:r w:rsidR="00F628C5" w:rsidRPr="00F628C5">
        <w:rPr>
          <w:rFonts w:cs="Arial"/>
        </w:rPr>
        <w:t>.</w:t>
      </w:r>
      <w:r w:rsidR="00F628C5">
        <w:rPr>
          <w:rFonts w:cs="Arial"/>
        </w:rPr>
        <w:t xml:space="preserve"> </w:t>
      </w:r>
      <w:r w:rsidR="00F628C5" w:rsidRPr="00CB3908">
        <w:rPr>
          <w:rFonts w:cs="Arial"/>
        </w:rPr>
        <w:t>This corresponds to the agreement</w:t>
      </w:r>
      <w:r w:rsidR="00F628C5">
        <w:rPr>
          <w:rFonts w:cs="Arial"/>
        </w:rPr>
        <w:t>s from RAN1#112 for the CSI report configuration.</w:t>
      </w:r>
    </w:p>
    <w:p w14:paraId="05CBFDC8" w14:textId="77777777" w:rsidR="00F628C5" w:rsidRPr="002E3E07" w:rsidRDefault="00F628C5" w:rsidP="00F628C5">
      <w:pPr>
        <w:spacing w:after="0" w:line="240" w:lineRule="auto"/>
        <w:ind w:left="720"/>
        <w:rPr>
          <w:rFonts w:ascii="Times" w:eastAsia="Batang" w:hAnsi="Times" w:cs="Times New Roman"/>
          <w:b/>
          <w:bCs/>
          <w:sz w:val="20"/>
          <w:szCs w:val="20"/>
          <w:highlight w:val="green"/>
          <w:lang w:eastAsia="x-none"/>
        </w:rPr>
      </w:pPr>
      <w:r w:rsidRPr="002E3E07">
        <w:rPr>
          <w:rFonts w:ascii="Times" w:eastAsia="Batang" w:hAnsi="Times" w:cs="Times New Roman"/>
          <w:b/>
          <w:bCs/>
          <w:sz w:val="20"/>
          <w:szCs w:val="20"/>
          <w:highlight w:val="green"/>
          <w:lang w:eastAsia="x-none"/>
        </w:rPr>
        <w:t>Agreement</w:t>
      </w:r>
    </w:p>
    <w:p w14:paraId="7DD38671" w14:textId="77777777" w:rsidR="00F628C5" w:rsidRPr="002E3E07" w:rsidRDefault="00F628C5" w:rsidP="00F628C5">
      <w:pPr>
        <w:spacing w:after="0" w:line="240" w:lineRule="auto"/>
        <w:ind w:left="720"/>
        <w:rPr>
          <w:rFonts w:ascii="Times" w:eastAsia="Batang" w:hAnsi="Times" w:cs="Times New Roman"/>
          <w:bCs/>
          <w:sz w:val="20"/>
          <w:szCs w:val="20"/>
          <w:lang w:eastAsia="zh-CN"/>
        </w:rPr>
      </w:pPr>
      <w:r w:rsidRPr="002E3E07">
        <w:rPr>
          <w:rFonts w:ascii="Times" w:eastAsia="Batang" w:hAnsi="Times" w:cs="Times New Roman"/>
          <w:bCs/>
          <w:sz w:val="20"/>
          <w:szCs w:val="20"/>
          <w:lang w:eastAsia="zh-CN"/>
        </w:rPr>
        <w:t xml:space="preserve">For a CSI report config with </w:t>
      </w:r>
      <w:r w:rsidRPr="002E3E07">
        <w:rPr>
          <w:rFonts w:ascii="Times" w:eastAsia="Batang" w:hAnsi="Times" w:cs="Times New Roman"/>
          <w:bCs/>
          <w:i/>
          <w:sz w:val="20"/>
          <w:szCs w:val="20"/>
          <w:lang w:eastAsia="zh-CN"/>
        </w:rPr>
        <w:t>L</w:t>
      </w:r>
      <w:r w:rsidRPr="002E3E07">
        <w:rPr>
          <w:rFonts w:ascii="Times" w:eastAsia="Batang" w:hAnsi="Times" w:cs="Times New Roman"/>
          <w:bCs/>
          <w:sz w:val="20"/>
          <w:szCs w:val="20"/>
          <w:lang w:eastAsia="zh-CN"/>
        </w:rPr>
        <w:t xml:space="preserve"> </w:t>
      </w:r>
      <w:r w:rsidRPr="002E3E07">
        <w:rPr>
          <w:rFonts w:ascii="Times" w:eastAsia="Batang" w:hAnsi="Times" w:cs="Times New Roman"/>
          <w:bCs/>
          <w:sz w:val="20"/>
          <w:szCs w:val="20"/>
        </w:rPr>
        <w:t>sub-configuration(s)</w:t>
      </w:r>
      <w:r w:rsidRPr="002E3E07">
        <w:rPr>
          <w:rFonts w:ascii="Times" w:eastAsia="Batang" w:hAnsi="Times" w:cs="Times New Roman"/>
          <w:bCs/>
          <w:sz w:val="20"/>
          <w:szCs w:val="20"/>
          <w:lang w:eastAsia="zh-CN"/>
        </w:rPr>
        <w:t>,</w:t>
      </w:r>
      <w:r w:rsidRPr="002E3E07">
        <w:rPr>
          <w:rFonts w:ascii="Times" w:eastAsia="Batang" w:hAnsi="Times" w:cs="Times New Roman" w:hint="eastAsia"/>
          <w:bCs/>
          <w:sz w:val="20"/>
          <w:szCs w:val="20"/>
          <w:lang w:eastAsia="zh-CN"/>
        </w:rPr>
        <w:t xml:space="preserve"> </w:t>
      </w:r>
      <w:r w:rsidRPr="002E3E07">
        <w:rPr>
          <w:rFonts w:ascii="Times" w:eastAsia="Batang" w:hAnsi="Times" w:cs="Times New Roman"/>
          <w:bCs/>
          <w:sz w:val="20"/>
          <w:szCs w:val="20"/>
          <w:lang w:eastAsia="zh-CN"/>
        </w:rPr>
        <w:t xml:space="preserve">support a framework that enables a UE to report </w:t>
      </w:r>
      <w:r w:rsidRPr="002E3E07">
        <w:rPr>
          <w:rFonts w:ascii="Times" w:eastAsia="Batang" w:hAnsi="Times" w:cs="Times New Roman"/>
          <w:bCs/>
          <w:i/>
          <w:sz w:val="20"/>
          <w:szCs w:val="20"/>
          <w:lang w:eastAsia="zh-CN"/>
        </w:rPr>
        <w:t>N</w:t>
      </w:r>
      <w:r w:rsidRPr="002E3E07">
        <w:rPr>
          <w:rFonts w:ascii="Times" w:eastAsia="Batang" w:hAnsi="Times" w:cs="Times New Roman"/>
          <w:bCs/>
          <w:sz w:val="20"/>
          <w:szCs w:val="20"/>
          <w:lang w:eastAsia="zh-CN"/>
        </w:rPr>
        <w:t xml:space="preserve"> CSI(s) in one reporting instance where the </w:t>
      </w:r>
      <w:r w:rsidRPr="002E3E07">
        <w:rPr>
          <w:rFonts w:ascii="Times" w:eastAsia="Batang" w:hAnsi="Times" w:cs="Times New Roman"/>
          <w:bCs/>
          <w:i/>
          <w:sz w:val="20"/>
          <w:szCs w:val="20"/>
          <w:lang w:eastAsia="zh-CN"/>
        </w:rPr>
        <w:t>N</w:t>
      </w:r>
      <w:r w:rsidRPr="002E3E07">
        <w:rPr>
          <w:rFonts w:ascii="Times" w:eastAsia="Batang" w:hAnsi="Times" w:cs="Times New Roman"/>
          <w:bCs/>
          <w:sz w:val="20"/>
          <w:szCs w:val="20"/>
          <w:lang w:eastAsia="zh-CN"/>
        </w:rPr>
        <w:t xml:space="preserve"> CSI(s) are associated with </w:t>
      </w:r>
      <w:r w:rsidRPr="002E3E07">
        <w:rPr>
          <w:rFonts w:ascii="Times" w:eastAsia="Batang" w:hAnsi="Times" w:cs="Times New Roman"/>
          <w:bCs/>
          <w:i/>
          <w:sz w:val="20"/>
          <w:szCs w:val="20"/>
          <w:lang w:eastAsia="zh-CN"/>
        </w:rPr>
        <w:t>N</w:t>
      </w:r>
      <w:r w:rsidRPr="002E3E07">
        <w:rPr>
          <w:rFonts w:ascii="Times" w:eastAsia="Batang" w:hAnsi="Times" w:cs="Times New Roman"/>
          <w:bCs/>
          <w:sz w:val="20"/>
          <w:szCs w:val="20"/>
          <w:lang w:eastAsia="zh-CN"/>
        </w:rPr>
        <w:t xml:space="preserve"> </w:t>
      </w:r>
      <w:r w:rsidRPr="002E3E07">
        <w:rPr>
          <w:rFonts w:ascii="Times" w:eastAsia="Batang" w:hAnsi="Times" w:cs="Times New Roman"/>
          <w:bCs/>
          <w:sz w:val="20"/>
          <w:szCs w:val="20"/>
        </w:rPr>
        <w:t>sub-configuration</w:t>
      </w:r>
      <w:r w:rsidRPr="002E3E07">
        <w:rPr>
          <w:rFonts w:ascii="Times" w:eastAsia="Batang" w:hAnsi="Times" w:cs="Times New Roman"/>
          <w:bCs/>
          <w:sz w:val="20"/>
          <w:szCs w:val="20"/>
          <w:lang w:eastAsia="zh-CN"/>
        </w:rPr>
        <w:t xml:space="preserve">(s) from </w:t>
      </w:r>
      <w:r w:rsidRPr="002E3E07">
        <w:rPr>
          <w:rFonts w:ascii="Times" w:eastAsia="Batang" w:hAnsi="Times" w:cs="Times New Roman"/>
          <w:bCs/>
          <w:i/>
          <w:sz w:val="20"/>
          <w:szCs w:val="20"/>
          <w:lang w:eastAsia="zh-CN"/>
        </w:rPr>
        <w:t>L</w:t>
      </w:r>
      <w:r w:rsidRPr="002E3E07">
        <w:rPr>
          <w:rFonts w:ascii="Times" w:eastAsia="Batang" w:hAnsi="Times" w:cs="Times New Roman"/>
          <w:bCs/>
          <w:sz w:val="20"/>
          <w:szCs w:val="20"/>
          <w:lang w:eastAsia="zh-CN"/>
        </w:rPr>
        <w:t xml:space="preserve"> (where </w:t>
      </w:r>
      <m:oMath>
        <m:r>
          <m:rPr>
            <m:sty m:val="b"/>
          </m:rPr>
          <w:rPr>
            <w:rFonts w:ascii="Cambria Math" w:hAnsi="Cambria Math"/>
            <w:lang w:eastAsia="zh-CN"/>
          </w:rPr>
          <m:t>1≤</m:t>
        </m:r>
        <m:r>
          <m:rPr>
            <m:sty m:val="bi"/>
          </m:rPr>
          <w:rPr>
            <w:rFonts w:ascii="Cambria Math" w:hAnsi="Cambria Math"/>
            <w:lang w:eastAsia="zh-CN"/>
          </w:rPr>
          <m:t>N</m:t>
        </m:r>
        <m:r>
          <m:rPr>
            <m:sty m:val="b"/>
          </m:rPr>
          <w:rPr>
            <w:rFonts w:ascii="Cambria Math" w:hAnsi="Cambria Math"/>
            <w:lang w:eastAsia="zh-CN"/>
          </w:rPr>
          <m:t>≤</m:t>
        </m:r>
        <m:r>
          <m:rPr>
            <m:sty m:val="bi"/>
          </m:rPr>
          <w:rPr>
            <w:rFonts w:ascii="Cambria Math" w:hAnsi="Cambria Math"/>
            <w:lang w:eastAsia="zh-CN"/>
          </w:rPr>
          <m:t>L</m:t>
        </m:r>
      </m:oMath>
      <w:r w:rsidRPr="002E3E07">
        <w:rPr>
          <w:rFonts w:ascii="Times" w:eastAsia="Batang" w:hAnsi="Times" w:cs="Times New Roman"/>
          <w:bCs/>
          <w:sz w:val="20"/>
          <w:szCs w:val="20"/>
          <w:lang w:eastAsia="zh-CN"/>
        </w:rPr>
        <w:t xml:space="preserve">) and each CSI corresponds to one </w:t>
      </w:r>
      <w:r w:rsidRPr="002E3E07">
        <w:rPr>
          <w:rFonts w:ascii="Times" w:eastAsia="Batang" w:hAnsi="Times" w:cs="Times New Roman"/>
          <w:bCs/>
          <w:sz w:val="20"/>
          <w:szCs w:val="20"/>
        </w:rPr>
        <w:t>sub-configuration</w:t>
      </w:r>
      <w:r w:rsidRPr="002E3E07">
        <w:rPr>
          <w:rFonts w:ascii="Times" w:eastAsia="Batang" w:hAnsi="Times" w:cs="Times New Roman"/>
          <w:bCs/>
          <w:sz w:val="20"/>
          <w:szCs w:val="20"/>
          <w:lang w:eastAsia="zh-CN"/>
        </w:rPr>
        <w:t>.</w:t>
      </w:r>
    </w:p>
    <w:p w14:paraId="36D9A45F" w14:textId="77777777" w:rsidR="00F628C5" w:rsidRPr="002E3E07" w:rsidRDefault="00F628C5" w:rsidP="00F628C5">
      <w:pPr>
        <w:numPr>
          <w:ilvl w:val="0"/>
          <w:numId w:val="27"/>
        </w:numPr>
        <w:spacing w:after="0" w:line="240" w:lineRule="auto"/>
        <w:ind w:left="1480"/>
        <w:rPr>
          <w:rFonts w:ascii="Times" w:eastAsia="Batang" w:hAnsi="Times" w:cs="Times New Roman"/>
          <w:bCs/>
          <w:sz w:val="20"/>
          <w:szCs w:val="24"/>
          <w:lang w:eastAsia="zh-CN"/>
        </w:rPr>
      </w:pPr>
      <w:r w:rsidRPr="002E3E07">
        <w:rPr>
          <w:rFonts w:ascii="Times" w:eastAsia="Batang" w:hAnsi="Times" w:cs="Times New Roman"/>
          <w:bCs/>
          <w:sz w:val="20"/>
          <w:szCs w:val="24"/>
          <w:lang w:eastAsia="zh-CN"/>
        </w:rPr>
        <w:t>F</w:t>
      </w:r>
      <w:r w:rsidRPr="002E3E07">
        <w:rPr>
          <w:rFonts w:ascii="Times" w:eastAsia="Batang" w:hAnsi="Times" w:cs="Times New Roman" w:hint="eastAsia"/>
          <w:bCs/>
          <w:sz w:val="20"/>
          <w:szCs w:val="24"/>
          <w:lang w:eastAsia="zh-CN"/>
        </w:rPr>
        <w:t>or</w:t>
      </w:r>
      <w:r w:rsidRPr="002E3E07">
        <w:rPr>
          <w:rFonts w:ascii="Times" w:eastAsia="Batang" w:hAnsi="Times" w:cs="Times New Roman"/>
          <w:bCs/>
          <w:sz w:val="20"/>
          <w:szCs w:val="24"/>
          <w:lang w:eastAsia="zh-CN"/>
        </w:rPr>
        <w:t xml:space="preserve"> discussion purpose, N=1 refers to single-CSI while N&gt;1 refers to multi-CSI.</w:t>
      </w:r>
    </w:p>
    <w:p w14:paraId="5683AC26" w14:textId="77777777" w:rsidR="00F628C5" w:rsidRPr="002E3E07" w:rsidRDefault="00F628C5" w:rsidP="00F628C5">
      <w:pPr>
        <w:numPr>
          <w:ilvl w:val="0"/>
          <w:numId w:val="27"/>
        </w:numPr>
        <w:spacing w:after="0" w:line="240" w:lineRule="auto"/>
        <w:ind w:left="1480"/>
        <w:rPr>
          <w:rFonts w:ascii="Times" w:eastAsia="Batang" w:hAnsi="Times" w:cs="Times New Roman"/>
          <w:bCs/>
          <w:sz w:val="20"/>
          <w:szCs w:val="24"/>
          <w:lang w:eastAsia="zh-CN"/>
        </w:rPr>
      </w:pPr>
      <w:r w:rsidRPr="002E3E07">
        <w:rPr>
          <w:rFonts w:ascii="Times" w:eastAsia="Batang" w:hAnsi="Times" w:cs="Times New Roman"/>
          <w:bCs/>
          <w:sz w:val="20"/>
          <w:szCs w:val="24"/>
          <w:lang w:eastAsia="zh-CN"/>
        </w:rPr>
        <w:t>For Semi-persistent/Aperiodic CSI reporting, support gNB trigger/indicate/activate report of N≤L CSIs where N&gt;=1</w:t>
      </w:r>
    </w:p>
    <w:p w14:paraId="14700D44" w14:textId="77777777" w:rsidR="00F628C5" w:rsidRPr="002E3E07" w:rsidRDefault="00F628C5" w:rsidP="00F628C5">
      <w:pPr>
        <w:numPr>
          <w:ilvl w:val="0"/>
          <w:numId w:val="27"/>
        </w:numPr>
        <w:spacing w:after="0" w:line="240" w:lineRule="auto"/>
        <w:ind w:left="1480"/>
        <w:rPr>
          <w:rFonts w:ascii="Times" w:eastAsia="Batang" w:hAnsi="Times" w:cs="Times New Roman"/>
          <w:bCs/>
          <w:sz w:val="20"/>
          <w:szCs w:val="24"/>
          <w:lang w:eastAsia="zh-CN"/>
        </w:rPr>
      </w:pPr>
      <w:r w:rsidRPr="002E3E07">
        <w:rPr>
          <w:rFonts w:ascii="Times" w:eastAsia="Batang" w:hAnsi="Times" w:cs="Times New Roman"/>
          <w:bCs/>
          <w:sz w:val="20"/>
          <w:szCs w:val="24"/>
          <w:lang w:eastAsia="zh-CN"/>
        </w:rPr>
        <w:t>The maximum value of N and L are subject to UE capability</w:t>
      </w:r>
    </w:p>
    <w:p w14:paraId="29B9ACEA" w14:textId="77777777" w:rsidR="00F628C5" w:rsidRPr="002E3E07" w:rsidRDefault="00F628C5" w:rsidP="00F628C5">
      <w:pPr>
        <w:numPr>
          <w:ilvl w:val="0"/>
          <w:numId w:val="27"/>
        </w:numPr>
        <w:spacing w:after="0" w:line="240" w:lineRule="auto"/>
        <w:ind w:left="1480"/>
        <w:rPr>
          <w:rFonts w:ascii="Times" w:eastAsia="Batang" w:hAnsi="Times" w:cs="Times New Roman"/>
          <w:bCs/>
          <w:sz w:val="20"/>
          <w:szCs w:val="24"/>
          <w:lang w:eastAsia="zh-CN"/>
        </w:rPr>
      </w:pPr>
      <w:r w:rsidRPr="002E3E07">
        <w:rPr>
          <w:rFonts w:ascii="Times" w:eastAsia="Batang" w:hAnsi="Times" w:cs="Times New Roman"/>
          <w:bCs/>
          <w:sz w:val="20"/>
          <w:szCs w:val="24"/>
          <w:lang w:eastAsia="zh-CN"/>
        </w:rPr>
        <w:t>Further study how to address/minimize additional UE complexity</w:t>
      </w:r>
    </w:p>
    <w:p w14:paraId="532B6439" w14:textId="77777777" w:rsidR="00F628C5" w:rsidRPr="002E3E07" w:rsidRDefault="00F628C5" w:rsidP="00F628C5">
      <w:pPr>
        <w:spacing w:after="0" w:line="240" w:lineRule="auto"/>
        <w:ind w:left="720"/>
        <w:rPr>
          <w:rFonts w:ascii="Times" w:eastAsia="Batang" w:hAnsi="Times" w:cs="Times New Roman"/>
          <w:bCs/>
          <w:sz w:val="20"/>
          <w:szCs w:val="20"/>
          <w:lang w:eastAsia="zh-CN"/>
        </w:rPr>
      </w:pPr>
      <w:r w:rsidRPr="002E3E07">
        <w:rPr>
          <w:rFonts w:ascii="Times" w:eastAsia="Batang" w:hAnsi="Times" w:cs="Times New Roman"/>
          <w:bCs/>
          <w:sz w:val="20"/>
          <w:szCs w:val="20"/>
          <w:lang w:eastAsia="zh-CN"/>
        </w:rPr>
        <w:t>The following bullet not agreed due to objection from Apple and vivo</w:t>
      </w:r>
    </w:p>
    <w:p w14:paraId="42B0C908" w14:textId="77777777" w:rsidR="00F628C5" w:rsidRPr="002E3E07" w:rsidRDefault="00F628C5" w:rsidP="00F628C5">
      <w:pPr>
        <w:numPr>
          <w:ilvl w:val="0"/>
          <w:numId w:val="27"/>
        </w:numPr>
        <w:spacing w:after="0" w:line="240" w:lineRule="auto"/>
        <w:ind w:left="1480"/>
        <w:rPr>
          <w:rFonts w:ascii="Times" w:eastAsia="Batang" w:hAnsi="Times" w:cs="Times New Roman"/>
          <w:bCs/>
          <w:sz w:val="20"/>
          <w:szCs w:val="24"/>
          <w:lang w:eastAsia="zh-CN"/>
        </w:rPr>
      </w:pPr>
      <w:r w:rsidRPr="002E3E07">
        <w:rPr>
          <w:rFonts w:ascii="Times" w:eastAsia="Batang" w:hAnsi="Times" w:cs="Times New Roman"/>
          <w:bCs/>
          <w:sz w:val="20"/>
          <w:szCs w:val="24"/>
          <w:lang w:eastAsia="zh-CN"/>
        </w:rPr>
        <w:t>For Periodic CSI reporting, at least the case of N=L is supported where N&gt;=1</w:t>
      </w:r>
    </w:p>
    <w:p w14:paraId="112CD9A8" w14:textId="6DED2706" w:rsidR="00746137" w:rsidRDefault="00746137" w:rsidP="00746137">
      <w:pPr>
        <w:spacing w:after="0" w:line="240" w:lineRule="auto"/>
        <w:rPr>
          <w:rFonts w:ascii="Times" w:eastAsia="Batang" w:hAnsi="Times" w:cs="Times New Roman"/>
          <w:sz w:val="20"/>
          <w:szCs w:val="24"/>
          <w:lang w:eastAsia="x-none"/>
        </w:rPr>
      </w:pPr>
    </w:p>
    <w:p w14:paraId="20E0872D" w14:textId="1176375C" w:rsidR="003D5BE1" w:rsidRPr="003B2B1C" w:rsidRDefault="003D5BE1" w:rsidP="003D5677">
      <w:pPr>
        <w:pStyle w:val="BodyText"/>
        <w:rPr>
          <w:rFonts w:cs="Arial"/>
          <w:b/>
          <w:bCs/>
          <w:u w:val="single"/>
        </w:rPr>
      </w:pPr>
      <w:r w:rsidRPr="003B2B1C">
        <w:rPr>
          <w:rFonts w:cs="Arial"/>
          <w:b/>
          <w:bCs/>
          <w:u w:val="single"/>
        </w:rPr>
        <w:t>Contents of sub-configuration</w:t>
      </w:r>
    </w:p>
    <w:p w14:paraId="3DFEFB6E" w14:textId="60AE7C39" w:rsidR="003D5677" w:rsidRPr="003D5677" w:rsidRDefault="003D5677" w:rsidP="003D5677">
      <w:pPr>
        <w:pStyle w:val="BodyText"/>
        <w:rPr>
          <w:rFonts w:cs="Arial"/>
        </w:rPr>
      </w:pPr>
      <w:r w:rsidRPr="003D5677">
        <w:rPr>
          <w:rFonts w:cs="Arial"/>
        </w:rPr>
        <w:t>Accor</w:t>
      </w:r>
      <w:r>
        <w:rPr>
          <w:rFonts w:cs="Arial"/>
        </w:rPr>
        <w:t>ding to the following agreement:</w:t>
      </w:r>
    </w:p>
    <w:p w14:paraId="00A6B01E" w14:textId="77777777" w:rsidR="00746137" w:rsidRPr="002E3E07" w:rsidRDefault="00746137" w:rsidP="00746137">
      <w:pPr>
        <w:spacing w:after="0" w:line="240" w:lineRule="auto"/>
        <w:ind w:left="720"/>
        <w:rPr>
          <w:rFonts w:ascii="Times" w:eastAsia="Batang" w:hAnsi="Times" w:cs="Times New Roman"/>
          <w:b/>
          <w:sz w:val="20"/>
          <w:szCs w:val="24"/>
          <w:highlight w:val="green"/>
          <w:lang w:val="en-GB"/>
        </w:rPr>
      </w:pPr>
      <w:r w:rsidRPr="002E3E07">
        <w:rPr>
          <w:rFonts w:ascii="Times" w:eastAsia="Batang" w:hAnsi="Times" w:cs="Times New Roman"/>
          <w:b/>
          <w:sz w:val="20"/>
          <w:szCs w:val="24"/>
          <w:highlight w:val="green"/>
          <w:lang w:val="en-GB"/>
        </w:rPr>
        <w:t>Agreement</w:t>
      </w:r>
    </w:p>
    <w:p w14:paraId="15BF1736" w14:textId="77777777" w:rsidR="00746137" w:rsidRPr="002E3E07" w:rsidRDefault="00746137" w:rsidP="00746137">
      <w:pPr>
        <w:spacing w:after="0" w:line="240" w:lineRule="auto"/>
        <w:ind w:left="720"/>
        <w:rPr>
          <w:rFonts w:ascii="Times" w:eastAsia="Batang" w:hAnsi="Times" w:cs="Times New Roman"/>
          <w:sz w:val="20"/>
          <w:szCs w:val="24"/>
          <w:lang w:eastAsia="zh-CN"/>
        </w:rPr>
      </w:pPr>
      <w:r w:rsidRPr="002E3E07">
        <w:rPr>
          <w:rFonts w:ascii="Times" w:eastAsia="Batang" w:hAnsi="Times" w:cs="Times New Roman" w:hint="eastAsia"/>
          <w:sz w:val="20"/>
          <w:szCs w:val="24"/>
          <w:lang w:eastAsia="zh-CN"/>
        </w:rPr>
        <w:t>For</w:t>
      </w:r>
      <w:r w:rsidRPr="002E3E07">
        <w:rPr>
          <w:rFonts w:ascii="Times" w:eastAsia="Batang" w:hAnsi="Times" w:cs="Times New Roman"/>
          <w:sz w:val="20"/>
          <w:szCs w:val="24"/>
          <w:lang w:eastAsia="zh-CN"/>
        </w:rPr>
        <w:t xml:space="preserve"> </w:t>
      </w:r>
      <w:r w:rsidRPr="002E3E07">
        <w:rPr>
          <w:rFonts w:ascii="Times" w:eastAsia="Batang" w:hAnsi="Times" w:cs="Times New Roman" w:hint="eastAsia"/>
          <w:sz w:val="20"/>
          <w:szCs w:val="24"/>
          <w:lang w:eastAsia="zh-CN"/>
        </w:rPr>
        <w:t>CSI</w:t>
      </w:r>
      <w:r w:rsidRPr="002E3E07">
        <w:rPr>
          <w:rFonts w:ascii="Times" w:eastAsia="Batang" w:hAnsi="Times" w:cs="Times New Roman"/>
          <w:sz w:val="20"/>
          <w:szCs w:val="24"/>
          <w:lang w:eastAsia="zh-CN"/>
        </w:rPr>
        <w:t xml:space="preserve"> </w:t>
      </w:r>
      <w:r w:rsidRPr="002E3E07">
        <w:rPr>
          <w:rFonts w:ascii="Times" w:eastAsia="Batang" w:hAnsi="Times" w:cs="Times New Roman" w:hint="eastAsia"/>
          <w:sz w:val="20"/>
          <w:szCs w:val="24"/>
          <w:lang w:eastAsia="zh-CN"/>
        </w:rPr>
        <w:t>report</w:t>
      </w:r>
      <w:r w:rsidRPr="002E3E07">
        <w:rPr>
          <w:rFonts w:ascii="Times" w:eastAsia="Batang" w:hAnsi="Times" w:cs="Times New Roman"/>
          <w:sz w:val="20"/>
          <w:szCs w:val="24"/>
          <w:lang w:eastAsia="zh-CN"/>
        </w:rPr>
        <w:t xml:space="preserve"> configuration, if L&gt;1 in a CSI report configuration, at least the following can be included for each sub-configuration for Type 1 SD adaptation</w:t>
      </w:r>
    </w:p>
    <w:p w14:paraId="5EEA41D1" w14:textId="77777777" w:rsidR="00746137" w:rsidRPr="002E3E07" w:rsidRDefault="00746137" w:rsidP="00746137">
      <w:pPr>
        <w:numPr>
          <w:ilvl w:val="0"/>
          <w:numId w:val="29"/>
        </w:numPr>
        <w:spacing w:after="0" w:line="240" w:lineRule="auto"/>
        <w:ind w:left="1440"/>
        <w:contextualSpacing/>
        <w:jc w:val="both"/>
        <w:rPr>
          <w:rFonts w:ascii="Times" w:eastAsia="MS Mincho" w:hAnsi="Times" w:cs="Times New Roman"/>
          <w:sz w:val="20"/>
          <w:szCs w:val="24"/>
          <w:lang w:val="en-GB" w:eastAsia="ja-JP"/>
        </w:rPr>
      </w:pPr>
      <w:r w:rsidRPr="002E3E07">
        <w:rPr>
          <w:rFonts w:ascii="Times" w:eastAsia="MS Mincho" w:hAnsi="Times" w:cs="Times New Roman" w:hint="eastAsia"/>
          <w:sz w:val="20"/>
          <w:szCs w:val="24"/>
          <w:lang w:val="en-GB" w:eastAsia="ja-JP"/>
        </w:rPr>
        <w:t>N</w:t>
      </w:r>
      <w:r w:rsidRPr="002E3E07">
        <w:rPr>
          <w:rFonts w:ascii="Times" w:eastAsia="MS Mincho" w:hAnsi="Times" w:cs="Times New Roman"/>
          <w:sz w:val="20"/>
          <w:szCs w:val="24"/>
          <w:lang w:val="en-GB" w:eastAsia="ja-JP"/>
        </w:rPr>
        <w:t>1, N2 for single-panel and N1, N2, N</w:t>
      </w:r>
      <w:r w:rsidRPr="002E3E07">
        <w:rPr>
          <w:rFonts w:ascii="Times" w:eastAsia="MS Mincho" w:hAnsi="Times" w:cs="Times New Roman" w:hint="eastAsia"/>
          <w:sz w:val="20"/>
          <w:szCs w:val="24"/>
          <w:lang w:val="en-GB" w:eastAsia="ja-JP"/>
        </w:rPr>
        <w:t>g</w:t>
      </w:r>
      <w:r w:rsidRPr="002E3E07">
        <w:rPr>
          <w:rFonts w:ascii="Times" w:eastAsia="MS Mincho" w:hAnsi="Times" w:cs="Times New Roman"/>
          <w:sz w:val="20"/>
          <w:szCs w:val="24"/>
          <w:lang w:val="en-GB" w:eastAsia="ja-JP"/>
        </w:rPr>
        <w:t xml:space="preserve"> for multi-panel</w:t>
      </w:r>
    </w:p>
    <w:p w14:paraId="5BEBD40A" w14:textId="77777777" w:rsidR="00746137" w:rsidRPr="002E3E07" w:rsidRDefault="00746137" w:rsidP="00746137">
      <w:pPr>
        <w:numPr>
          <w:ilvl w:val="1"/>
          <w:numId w:val="29"/>
        </w:numPr>
        <w:spacing w:after="0" w:line="240" w:lineRule="auto"/>
        <w:ind w:left="2160"/>
        <w:contextualSpacing/>
        <w:jc w:val="both"/>
        <w:rPr>
          <w:rFonts w:ascii="Times" w:eastAsia="MS Mincho" w:hAnsi="Times" w:cs="Times New Roman"/>
          <w:sz w:val="20"/>
          <w:szCs w:val="24"/>
          <w:lang w:val="en-GB" w:eastAsia="ja-JP"/>
        </w:rPr>
      </w:pPr>
      <w:r w:rsidRPr="002E3E07">
        <w:rPr>
          <w:rFonts w:ascii="Times" w:eastAsia="Batang" w:hAnsi="Times" w:cs="Times New Roman"/>
          <w:sz w:val="20"/>
          <w:szCs w:val="24"/>
          <w:lang w:val="en-GB" w:eastAsia="zh-CN"/>
        </w:rPr>
        <w:t>FFS: details on explicit indication or implicit derivation</w:t>
      </w:r>
    </w:p>
    <w:p w14:paraId="01327561" w14:textId="77777777" w:rsidR="00746137" w:rsidRPr="002E3E07" w:rsidRDefault="00746137" w:rsidP="00746137">
      <w:pPr>
        <w:numPr>
          <w:ilvl w:val="0"/>
          <w:numId w:val="29"/>
        </w:numPr>
        <w:spacing w:after="0" w:line="240" w:lineRule="auto"/>
        <w:ind w:left="1440"/>
        <w:contextualSpacing/>
        <w:jc w:val="both"/>
        <w:rPr>
          <w:rFonts w:ascii="Times" w:eastAsia="MS Mincho" w:hAnsi="Times" w:cs="Times New Roman"/>
          <w:sz w:val="20"/>
          <w:szCs w:val="24"/>
          <w:lang w:val="en-GB" w:eastAsia="ja-JP"/>
        </w:rPr>
      </w:pPr>
      <w:r w:rsidRPr="002E3E07">
        <w:rPr>
          <w:rFonts w:ascii="Times" w:eastAsia="MS Mincho" w:hAnsi="Times" w:cs="Times New Roman"/>
          <w:sz w:val="20"/>
          <w:szCs w:val="24"/>
          <w:lang w:val="en-GB" w:eastAsia="ja-JP"/>
        </w:rPr>
        <w:t>Port subset indication when A1-2 is used (if A1-2 is supported)</w:t>
      </w:r>
    </w:p>
    <w:p w14:paraId="07CDB361" w14:textId="77777777" w:rsidR="00746137" w:rsidRPr="002E3E07" w:rsidRDefault="00746137" w:rsidP="00746137">
      <w:pPr>
        <w:numPr>
          <w:ilvl w:val="1"/>
          <w:numId w:val="29"/>
        </w:numPr>
        <w:spacing w:after="0" w:line="240" w:lineRule="auto"/>
        <w:ind w:left="2160"/>
        <w:contextualSpacing/>
        <w:jc w:val="both"/>
        <w:rPr>
          <w:rFonts w:ascii="Times" w:eastAsia="MS Mincho" w:hAnsi="Times" w:cs="Times New Roman"/>
          <w:sz w:val="20"/>
          <w:szCs w:val="24"/>
          <w:lang w:val="en-GB" w:eastAsia="ja-JP"/>
        </w:rPr>
      </w:pPr>
      <w:r w:rsidRPr="002E3E07">
        <w:rPr>
          <w:rFonts w:ascii="Times" w:eastAsia="Batang" w:hAnsi="Times" w:cs="Times New Roman"/>
          <w:sz w:val="20"/>
          <w:szCs w:val="24"/>
          <w:lang w:val="en-GB" w:eastAsia="zh-CN"/>
        </w:rPr>
        <w:t xml:space="preserve">FFS: </w:t>
      </w:r>
      <w:r w:rsidRPr="002E3E07">
        <w:rPr>
          <w:rFonts w:ascii="Times" w:eastAsia="MS Mincho" w:hAnsi="Times" w:cs="Times New Roman"/>
          <w:sz w:val="20"/>
          <w:szCs w:val="24"/>
          <w:lang w:val="en-GB" w:eastAsia="ja-JP"/>
        </w:rPr>
        <w:t>details on explicit indication or implicit derivation</w:t>
      </w:r>
    </w:p>
    <w:p w14:paraId="796738FF" w14:textId="77777777" w:rsidR="00746137" w:rsidRPr="002E3E07" w:rsidRDefault="00746137" w:rsidP="00746137">
      <w:pPr>
        <w:numPr>
          <w:ilvl w:val="0"/>
          <w:numId w:val="29"/>
        </w:numPr>
        <w:spacing w:after="0" w:line="240" w:lineRule="auto"/>
        <w:ind w:left="1440"/>
        <w:contextualSpacing/>
        <w:jc w:val="both"/>
        <w:rPr>
          <w:rFonts w:ascii="Times" w:eastAsia="MS Mincho" w:hAnsi="Times" w:cs="Times New Roman"/>
          <w:sz w:val="20"/>
          <w:szCs w:val="24"/>
          <w:lang w:val="en-GB" w:eastAsia="ja-JP"/>
        </w:rPr>
      </w:pPr>
      <w:r w:rsidRPr="002E3E07">
        <w:rPr>
          <w:rFonts w:ascii="Times" w:eastAsia="MS Mincho" w:hAnsi="Times" w:cs="Times New Roman"/>
          <w:sz w:val="20"/>
          <w:szCs w:val="24"/>
          <w:lang w:val="en-GB" w:eastAsia="ja-JP"/>
        </w:rPr>
        <w:t xml:space="preserve">FFS: </w:t>
      </w:r>
      <w:r w:rsidRPr="002E3E07">
        <w:rPr>
          <w:rFonts w:ascii="Times" w:eastAsia="MS Mincho" w:hAnsi="Times" w:cs="Times New Roman" w:hint="eastAsia"/>
          <w:sz w:val="20"/>
          <w:szCs w:val="24"/>
          <w:lang w:val="en-GB" w:eastAsia="ja-JP"/>
        </w:rPr>
        <w:t>r</w:t>
      </w:r>
      <w:r w:rsidRPr="002E3E07">
        <w:rPr>
          <w:rFonts w:ascii="Times" w:eastAsia="MS Mincho" w:hAnsi="Times" w:cs="Times New Roman"/>
          <w:sz w:val="20"/>
          <w:szCs w:val="24"/>
          <w:lang w:val="en-GB" w:eastAsia="ja-JP"/>
        </w:rPr>
        <w:t>ank restriction</w:t>
      </w:r>
    </w:p>
    <w:p w14:paraId="08029327" w14:textId="77777777" w:rsidR="00746137" w:rsidRPr="002E3E07" w:rsidRDefault="00746137" w:rsidP="00746137">
      <w:pPr>
        <w:numPr>
          <w:ilvl w:val="0"/>
          <w:numId w:val="29"/>
        </w:numPr>
        <w:spacing w:after="0" w:line="240" w:lineRule="auto"/>
        <w:ind w:left="1440"/>
        <w:contextualSpacing/>
        <w:jc w:val="both"/>
        <w:rPr>
          <w:rFonts w:ascii="Times" w:eastAsia="MS Mincho" w:hAnsi="Times" w:cs="Times New Roman"/>
          <w:sz w:val="20"/>
          <w:szCs w:val="24"/>
          <w:lang w:val="en-GB" w:eastAsia="ja-JP"/>
        </w:rPr>
      </w:pPr>
      <w:r w:rsidRPr="002E3E07">
        <w:rPr>
          <w:rFonts w:ascii="Times" w:eastAsia="MS Mincho" w:hAnsi="Times" w:cs="Times New Roman"/>
          <w:sz w:val="20"/>
          <w:szCs w:val="24"/>
          <w:lang w:val="en-GB" w:eastAsia="ja-JP"/>
        </w:rPr>
        <w:t>FFS: codebook subset restriction</w:t>
      </w:r>
    </w:p>
    <w:p w14:paraId="65D3E874" w14:textId="77777777" w:rsidR="00746137" w:rsidRPr="002E3E07" w:rsidRDefault="00746137" w:rsidP="00746137">
      <w:pPr>
        <w:numPr>
          <w:ilvl w:val="0"/>
          <w:numId w:val="29"/>
        </w:numPr>
        <w:spacing w:after="0" w:line="240" w:lineRule="auto"/>
        <w:ind w:left="1440"/>
        <w:contextualSpacing/>
        <w:jc w:val="both"/>
        <w:rPr>
          <w:rFonts w:ascii="Times" w:eastAsia="MS Mincho" w:hAnsi="Times" w:cs="Times New Roman"/>
          <w:sz w:val="20"/>
          <w:szCs w:val="24"/>
          <w:lang w:val="en-GB" w:eastAsia="ja-JP"/>
        </w:rPr>
      </w:pPr>
      <w:r w:rsidRPr="002E3E07">
        <w:rPr>
          <w:rFonts w:ascii="Times" w:eastAsia="MS Mincho" w:hAnsi="Times" w:cs="Times New Roman" w:hint="eastAsia"/>
          <w:sz w:val="20"/>
          <w:szCs w:val="24"/>
          <w:lang w:val="en-GB" w:eastAsia="ja-JP"/>
        </w:rPr>
        <w:t>F</w:t>
      </w:r>
      <w:r w:rsidRPr="002E3E07">
        <w:rPr>
          <w:rFonts w:ascii="Times" w:eastAsia="MS Mincho" w:hAnsi="Times" w:cs="Times New Roman"/>
          <w:sz w:val="20"/>
          <w:szCs w:val="24"/>
          <w:lang w:val="en-GB" w:eastAsia="ja-JP"/>
        </w:rPr>
        <w:t>FS: supported codebook types for PMI, e.g., Type-I or Type-II</w:t>
      </w:r>
    </w:p>
    <w:p w14:paraId="0D898734" w14:textId="77777777" w:rsidR="00746137" w:rsidRPr="002E3E07" w:rsidRDefault="00746137" w:rsidP="00746137">
      <w:pPr>
        <w:numPr>
          <w:ilvl w:val="0"/>
          <w:numId w:val="29"/>
        </w:numPr>
        <w:spacing w:after="0" w:line="240" w:lineRule="auto"/>
        <w:ind w:left="1440"/>
        <w:contextualSpacing/>
        <w:jc w:val="both"/>
        <w:rPr>
          <w:rFonts w:ascii="Times" w:eastAsia="MS Mincho" w:hAnsi="Times" w:cs="Times New Roman"/>
          <w:sz w:val="20"/>
          <w:szCs w:val="24"/>
          <w:lang w:val="en-GB" w:eastAsia="ja-JP"/>
        </w:rPr>
      </w:pPr>
      <w:r w:rsidRPr="002E3E07">
        <w:rPr>
          <w:rFonts w:ascii="Times" w:eastAsia="MS Mincho" w:hAnsi="Times" w:cs="Times New Roman"/>
          <w:sz w:val="20"/>
          <w:szCs w:val="24"/>
          <w:lang w:val="en-GB" w:eastAsia="ja-JP"/>
        </w:rPr>
        <w:t>FFS: report quantity</w:t>
      </w:r>
    </w:p>
    <w:p w14:paraId="7014A04B" w14:textId="77777777" w:rsidR="00746137" w:rsidRPr="002E3E07" w:rsidRDefault="00746137" w:rsidP="00746137">
      <w:pPr>
        <w:numPr>
          <w:ilvl w:val="0"/>
          <w:numId w:val="29"/>
        </w:numPr>
        <w:spacing w:after="0" w:line="240" w:lineRule="auto"/>
        <w:ind w:left="1440"/>
        <w:contextualSpacing/>
        <w:jc w:val="both"/>
        <w:rPr>
          <w:rFonts w:ascii="Times" w:eastAsia="MS Mincho" w:hAnsi="Times" w:cs="Times New Roman"/>
          <w:sz w:val="20"/>
          <w:szCs w:val="24"/>
          <w:lang w:val="en-GB" w:eastAsia="ja-JP"/>
        </w:rPr>
      </w:pPr>
      <w:r w:rsidRPr="002E3E07">
        <w:rPr>
          <w:rFonts w:ascii="Times" w:eastAsia="MS Mincho" w:hAnsi="Times" w:cs="Times New Roman" w:hint="eastAsia"/>
          <w:sz w:val="20"/>
          <w:szCs w:val="24"/>
          <w:lang w:val="en-GB" w:eastAsia="ja-JP"/>
        </w:rPr>
        <w:t>F</w:t>
      </w:r>
      <w:r w:rsidRPr="002E3E07">
        <w:rPr>
          <w:rFonts w:ascii="Times" w:eastAsia="MS Mincho" w:hAnsi="Times" w:cs="Times New Roman"/>
          <w:sz w:val="20"/>
          <w:szCs w:val="24"/>
          <w:lang w:val="en-GB" w:eastAsia="ja-JP"/>
        </w:rPr>
        <w:t>FS: reportFreqConfiguration</w:t>
      </w:r>
    </w:p>
    <w:p w14:paraId="6256453F" w14:textId="77777777" w:rsidR="00746137" w:rsidRPr="002E3E07" w:rsidRDefault="00746137" w:rsidP="00746137">
      <w:pPr>
        <w:numPr>
          <w:ilvl w:val="0"/>
          <w:numId w:val="29"/>
        </w:numPr>
        <w:spacing w:after="0" w:line="240" w:lineRule="auto"/>
        <w:ind w:left="1440"/>
        <w:contextualSpacing/>
        <w:jc w:val="both"/>
        <w:rPr>
          <w:rFonts w:ascii="Times" w:eastAsia="MS Mincho" w:hAnsi="Times" w:cs="Times New Roman"/>
          <w:sz w:val="20"/>
          <w:szCs w:val="24"/>
          <w:lang w:val="en-GB" w:eastAsia="ja-JP"/>
        </w:rPr>
      </w:pPr>
      <w:r w:rsidRPr="002E3E07">
        <w:rPr>
          <w:rFonts w:ascii="Times" w:eastAsia="MS Mincho" w:hAnsi="Times" w:cs="Times New Roman"/>
          <w:sz w:val="20"/>
          <w:szCs w:val="24"/>
          <w:lang w:val="en-GB" w:eastAsia="ja-JP"/>
        </w:rPr>
        <w:t>FFS: Group identity of NZP CSI-RS resource(s) in a resource set for channel measurement when A1-1 is used</w:t>
      </w:r>
    </w:p>
    <w:p w14:paraId="22AB6039" w14:textId="77777777" w:rsidR="00746137" w:rsidRPr="002E3E07" w:rsidRDefault="00746137" w:rsidP="00746137">
      <w:pPr>
        <w:spacing w:after="0" w:line="240" w:lineRule="auto"/>
        <w:ind w:left="720"/>
        <w:rPr>
          <w:rFonts w:ascii="Times" w:eastAsia="MS Mincho" w:hAnsi="Times" w:cs="Times New Roman"/>
          <w:sz w:val="20"/>
          <w:szCs w:val="24"/>
          <w:lang w:val="en-GB" w:eastAsia="ja-JP"/>
        </w:rPr>
      </w:pPr>
      <w:r w:rsidRPr="002E3E07">
        <w:rPr>
          <w:rFonts w:ascii="Times" w:eastAsia="Batang" w:hAnsi="Times" w:cs="Times New Roman" w:hint="eastAsia"/>
          <w:sz w:val="20"/>
          <w:szCs w:val="24"/>
          <w:lang w:eastAsia="zh-CN"/>
        </w:rPr>
        <w:t>For</w:t>
      </w:r>
      <w:r w:rsidRPr="002E3E07">
        <w:rPr>
          <w:rFonts w:ascii="Times" w:eastAsia="Batang" w:hAnsi="Times" w:cs="Times New Roman"/>
          <w:sz w:val="20"/>
          <w:szCs w:val="24"/>
          <w:lang w:eastAsia="zh-CN"/>
        </w:rPr>
        <w:t xml:space="preserve"> </w:t>
      </w:r>
      <w:r w:rsidRPr="002E3E07">
        <w:rPr>
          <w:rFonts w:ascii="Times" w:eastAsia="Batang" w:hAnsi="Times" w:cs="Times New Roman" w:hint="eastAsia"/>
          <w:sz w:val="20"/>
          <w:szCs w:val="24"/>
          <w:lang w:eastAsia="zh-CN"/>
        </w:rPr>
        <w:t>CSI</w:t>
      </w:r>
      <w:r w:rsidRPr="002E3E07">
        <w:rPr>
          <w:rFonts w:ascii="Times" w:eastAsia="Batang" w:hAnsi="Times" w:cs="Times New Roman"/>
          <w:sz w:val="20"/>
          <w:szCs w:val="24"/>
          <w:lang w:eastAsia="zh-CN"/>
        </w:rPr>
        <w:t xml:space="preserve"> </w:t>
      </w:r>
      <w:r w:rsidRPr="002E3E07">
        <w:rPr>
          <w:rFonts w:ascii="Times" w:eastAsia="Batang" w:hAnsi="Times" w:cs="Times New Roman" w:hint="eastAsia"/>
          <w:sz w:val="20"/>
          <w:szCs w:val="24"/>
          <w:lang w:eastAsia="zh-CN"/>
        </w:rPr>
        <w:t>report</w:t>
      </w:r>
      <w:r w:rsidRPr="002E3E07">
        <w:rPr>
          <w:rFonts w:ascii="Times" w:eastAsia="Batang" w:hAnsi="Times" w:cs="Times New Roman"/>
          <w:sz w:val="20"/>
          <w:szCs w:val="24"/>
          <w:lang w:eastAsia="zh-CN"/>
        </w:rPr>
        <w:t xml:space="preserve"> configuration for </w:t>
      </w:r>
      <w:r w:rsidRPr="002E3E07">
        <w:rPr>
          <w:rFonts w:ascii="Times" w:eastAsia="MS Mincho" w:hAnsi="Times" w:cs="Times New Roman"/>
          <w:sz w:val="20"/>
          <w:szCs w:val="24"/>
          <w:lang w:val="en-GB" w:eastAsia="ja-JP"/>
        </w:rPr>
        <w:t>type 2 SD adaptation</w:t>
      </w:r>
      <w:r w:rsidRPr="002E3E07">
        <w:rPr>
          <w:rFonts w:ascii="Times" w:eastAsia="Batang" w:hAnsi="Times" w:cs="Times New Roman"/>
          <w:sz w:val="20"/>
          <w:szCs w:val="24"/>
          <w:lang w:eastAsia="zh-CN"/>
        </w:rPr>
        <w:t>,</w:t>
      </w:r>
      <w:r w:rsidRPr="002E3E07">
        <w:rPr>
          <w:rFonts w:ascii="Times" w:eastAsia="Batang" w:hAnsi="Times" w:cs="Times New Roman"/>
          <w:sz w:val="20"/>
          <w:szCs w:val="24"/>
          <w:lang w:val="en-GB"/>
        </w:rPr>
        <w:t xml:space="preserve"> </w:t>
      </w:r>
      <w:r w:rsidRPr="002E3E07">
        <w:rPr>
          <w:rFonts w:ascii="Times" w:eastAsia="MS Mincho" w:hAnsi="Times" w:cs="Times New Roman"/>
          <w:sz w:val="20"/>
          <w:szCs w:val="24"/>
          <w:lang w:val="en-GB" w:eastAsia="ja-JP"/>
        </w:rPr>
        <w:t>further study under which cases sub-configurations may or may not be needed including sub-configuration content</w:t>
      </w:r>
    </w:p>
    <w:p w14:paraId="00F26B6C" w14:textId="77777777" w:rsidR="003D5677" w:rsidRDefault="003D5677" w:rsidP="00AA1BDE">
      <w:pPr>
        <w:pStyle w:val="BodyText"/>
        <w:rPr>
          <w:rFonts w:cs="Arial"/>
          <w:lang w:val="en-GB"/>
        </w:rPr>
      </w:pPr>
    </w:p>
    <w:p w14:paraId="5EBA2E71" w14:textId="7FA41C9B" w:rsidR="00D01D62" w:rsidRDefault="00EC13D9" w:rsidP="00AA1BDE">
      <w:pPr>
        <w:pStyle w:val="BodyText"/>
        <w:rPr>
          <w:rFonts w:cs="Arial"/>
          <w:lang w:val="en-GB"/>
        </w:rPr>
      </w:pPr>
      <w:r>
        <w:rPr>
          <w:rFonts w:cs="Arial"/>
          <w:lang w:val="en-GB"/>
        </w:rPr>
        <w:t xml:space="preserve">For each sub-configuration within a </w:t>
      </w:r>
      <w:r w:rsidRPr="003B2B1C">
        <w:rPr>
          <w:rFonts w:cs="Arial"/>
          <w:i/>
          <w:iCs/>
          <w:lang w:val="en-GB"/>
        </w:rPr>
        <w:t>CSI-ReportConfig</w:t>
      </w:r>
      <w:r>
        <w:rPr>
          <w:rFonts w:cs="Arial"/>
          <w:lang w:val="en-GB"/>
        </w:rPr>
        <w:t xml:space="preserve">, </w:t>
      </w:r>
      <w:r w:rsidR="003D5677">
        <w:rPr>
          <w:rFonts w:cs="Arial"/>
          <w:lang w:val="en-GB"/>
        </w:rPr>
        <w:t xml:space="preserve">the UE needs to be </w:t>
      </w:r>
      <w:r>
        <w:rPr>
          <w:rFonts w:cs="Arial"/>
          <w:lang w:val="en-GB"/>
        </w:rPr>
        <w:t>configured with (N</w:t>
      </w:r>
      <w:proofErr w:type="gramStart"/>
      <w:r>
        <w:rPr>
          <w:rFonts w:cs="Arial"/>
          <w:lang w:val="en-GB"/>
        </w:rPr>
        <w:t>1,N</w:t>
      </w:r>
      <w:proofErr w:type="gramEnd"/>
      <w:r>
        <w:rPr>
          <w:rFonts w:cs="Arial"/>
          <w:lang w:val="en-GB"/>
        </w:rPr>
        <w:t xml:space="preserve">2) corresponding to the muting pattern as well as </w:t>
      </w:r>
      <w:r w:rsidR="005D5176">
        <w:rPr>
          <w:rFonts w:cs="Arial"/>
          <w:lang w:val="en-GB"/>
        </w:rPr>
        <w:t>the</w:t>
      </w:r>
      <w:r w:rsidR="003D5677">
        <w:rPr>
          <w:rFonts w:cs="Arial"/>
          <w:lang w:val="en-GB"/>
        </w:rPr>
        <w:t xml:space="preserve"> subset of the ports </w:t>
      </w:r>
      <w:r w:rsidR="005D5176">
        <w:rPr>
          <w:rFonts w:cs="Arial"/>
          <w:lang w:val="en-GB"/>
        </w:rPr>
        <w:t xml:space="preserve">for which </w:t>
      </w:r>
      <w:r w:rsidR="003D5677">
        <w:rPr>
          <w:rFonts w:cs="Arial"/>
          <w:lang w:val="en-GB"/>
        </w:rPr>
        <w:t>it shall measure and report</w:t>
      </w:r>
      <w:r w:rsidR="00D01D62">
        <w:rPr>
          <w:rFonts w:cs="Arial"/>
          <w:lang w:val="en-GB"/>
        </w:rPr>
        <w:t xml:space="preserve"> </w:t>
      </w:r>
      <w:r w:rsidR="005D5176">
        <w:rPr>
          <w:rFonts w:cs="Arial"/>
          <w:lang w:val="en-GB"/>
        </w:rPr>
        <w:t xml:space="preserve">CSI. There are </w:t>
      </w:r>
      <w:r w:rsidR="00787DCF">
        <w:rPr>
          <w:rFonts w:cs="Arial"/>
          <w:lang w:val="en-GB"/>
        </w:rPr>
        <w:t>many</w:t>
      </w:r>
      <w:r w:rsidR="005D5176">
        <w:rPr>
          <w:rFonts w:cs="Arial"/>
          <w:lang w:val="en-GB"/>
        </w:rPr>
        <w:t xml:space="preserve"> approaches for how the port subset could be indicated</w:t>
      </w:r>
      <w:r w:rsidR="00787DCF">
        <w:rPr>
          <w:rFonts w:cs="Arial"/>
          <w:lang w:val="en-GB"/>
        </w:rPr>
        <w:t>, below are two simple options</w:t>
      </w:r>
      <w:r w:rsidR="005D5176">
        <w:rPr>
          <w:rFonts w:cs="Arial"/>
          <w:lang w:val="en-GB"/>
        </w:rPr>
        <w:t>:</w:t>
      </w:r>
      <w:r w:rsidR="00D01D62">
        <w:rPr>
          <w:rFonts w:cs="Arial"/>
          <w:lang w:val="en-GB"/>
        </w:rPr>
        <w:t xml:space="preserve"> </w:t>
      </w:r>
    </w:p>
    <w:p w14:paraId="4628E839" w14:textId="7C5719EA" w:rsidR="00D01D62" w:rsidRDefault="00D01D62" w:rsidP="003B2B1C">
      <w:pPr>
        <w:pStyle w:val="BodyText"/>
        <w:numPr>
          <w:ilvl w:val="0"/>
          <w:numId w:val="37"/>
        </w:numPr>
        <w:rPr>
          <w:rFonts w:cs="Arial"/>
          <w:lang w:val="en-GB"/>
        </w:rPr>
      </w:pPr>
      <w:r>
        <w:rPr>
          <w:rFonts w:cs="Arial"/>
          <w:lang w:val="en-GB"/>
        </w:rPr>
        <w:t xml:space="preserve">Option 1: </w:t>
      </w:r>
      <w:r w:rsidR="00487208" w:rsidRPr="00487208">
        <w:rPr>
          <w:color w:val="000000" w:themeColor="text1"/>
          <w:lang w:val="en-CA"/>
        </w:rPr>
        <w:t xml:space="preserve">An bitmap </w:t>
      </w:r>
      <w:r w:rsidR="005D5176">
        <w:rPr>
          <w:color w:val="000000" w:themeColor="text1"/>
          <w:lang w:val="en-CA"/>
        </w:rPr>
        <w:t xml:space="preserve">that explicitly </w:t>
      </w:r>
      <w:r w:rsidRPr="00487208">
        <w:rPr>
          <w:color w:val="000000" w:themeColor="text1"/>
          <w:lang w:val="en-CA"/>
        </w:rPr>
        <w:t>indicat</w:t>
      </w:r>
      <w:r w:rsidR="005D5176">
        <w:rPr>
          <w:color w:val="000000" w:themeColor="text1"/>
          <w:lang w:val="en-CA"/>
        </w:rPr>
        <w:t>es</w:t>
      </w:r>
      <w:r w:rsidR="00487208" w:rsidRPr="00487208">
        <w:rPr>
          <w:color w:val="000000" w:themeColor="text1"/>
          <w:lang w:val="en-CA"/>
        </w:rPr>
        <w:t xml:space="preserve"> the ports that belong to the port subset associated with the </w:t>
      </w:r>
      <w:r w:rsidR="005D5176">
        <w:rPr>
          <w:rFonts w:cs="Arial"/>
          <w:lang w:val="en-GB"/>
        </w:rPr>
        <w:t>indicated (N</w:t>
      </w:r>
      <w:proofErr w:type="gramStart"/>
      <w:r w:rsidR="005D5176">
        <w:rPr>
          <w:rFonts w:cs="Arial"/>
          <w:lang w:val="en-GB"/>
        </w:rPr>
        <w:t>1,N</w:t>
      </w:r>
      <w:proofErr w:type="gramEnd"/>
      <w:r w:rsidR="005D5176">
        <w:rPr>
          <w:rFonts w:cs="Arial"/>
          <w:lang w:val="en-GB"/>
        </w:rPr>
        <w:t>2) for the sub-configuration</w:t>
      </w:r>
    </w:p>
    <w:p w14:paraId="005C46D8" w14:textId="0A46236E" w:rsidR="005D5176" w:rsidRDefault="00D01D62" w:rsidP="00D01D62">
      <w:pPr>
        <w:pStyle w:val="BodyText"/>
        <w:numPr>
          <w:ilvl w:val="0"/>
          <w:numId w:val="37"/>
        </w:numPr>
        <w:rPr>
          <w:rFonts w:cs="Arial"/>
          <w:lang w:val="en-GB"/>
        </w:rPr>
      </w:pPr>
      <w:r>
        <w:rPr>
          <w:rFonts w:cs="Arial"/>
          <w:lang w:val="en-GB"/>
        </w:rPr>
        <w:t xml:space="preserve">Option 2: </w:t>
      </w:r>
      <w:r w:rsidR="005D5176" w:rsidRPr="005D5176">
        <w:rPr>
          <w:rFonts w:cs="Arial"/>
          <w:lang w:val="en-GB"/>
        </w:rPr>
        <w:t xml:space="preserve">A row and column that indicates a reference antenna element location within the full array </w:t>
      </w:r>
      <w:r w:rsidR="005D5176">
        <w:rPr>
          <w:rFonts w:cs="Arial"/>
          <w:lang w:val="en-GB"/>
        </w:rPr>
        <w:t>The port subset is implicitly derived based on (N1_start, N2_start) and the indicated (N</w:t>
      </w:r>
      <w:proofErr w:type="gramStart"/>
      <w:r w:rsidR="005D5176">
        <w:rPr>
          <w:rFonts w:cs="Arial"/>
          <w:lang w:val="en-GB"/>
        </w:rPr>
        <w:t>1,N</w:t>
      </w:r>
      <w:proofErr w:type="gramEnd"/>
      <w:r w:rsidR="005D5176">
        <w:rPr>
          <w:rFonts w:cs="Arial"/>
          <w:lang w:val="en-GB"/>
        </w:rPr>
        <w:t>2) for the sub-configuration.</w:t>
      </w:r>
    </w:p>
    <w:p w14:paraId="7C8385FF" w14:textId="2BCFDC13" w:rsidR="00487208" w:rsidRDefault="00487208" w:rsidP="003B2B1C">
      <w:pPr>
        <w:pStyle w:val="BodyText"/>
        <w:rPr>
          <w:rFonts w:cs="Arial"/>
          <w:lang w:val="en-GB"/>
        </w:rPr>
      </w:pPr>
      <w:r w:rsidRPr="00487208">
        <w:rPr>
          <w:rFonts w:cs="Arial"/>
          <w:lang w:val="en-GB"/>
        </w:rPr>
        <w:t xml:space="preserve">With either option, the ports of a port subset </w:t>
      </w:r>
      <w:r w:rsidR="005D5176">
        <w:rPr>
          <w:rFonts w:cs="Arial"/>
          <w:lang w:val="en-GB"/>
        </w:rPr>
        <w:t>should</w:t>
      </w:r>
      <w:r w:rsidRPr="00487208">
        <w:rPr>
          <w:rFonts w:cs="Arial"/>
          <w:lang w:val="en-GB"/>
        </w:rPr>
        <w:t xml:space="preserve"> still correspond to uniform linear array. Option 1 would be the simplest from specification perspective, while Option 2 or other variants </w:t>
      </w:r>
      <w:r w:rsidR="00787DCF">
        <w:rPr>
          <w:rFonts w:cs="Arial"/>
          <w:lang w:val="en-GB"/>
        </w:rPr>
        <w:t>can</w:t>
      </w:r>
      <w:r w:rsidRPr="00487208">
        <w:rPr>
          <w:rFonts w:cs="Arial"/>
          <w:lang w:val="en-GB"/>
        </w:rPr>
        <w:t xml:space="preserve"> also </w:t>
      </w:r>
      <w:r w:rsidR="00787DCF">
        <w:rPr>
          <w:rFonts w:cs="Arial"/>
          <w:lang w:val="en-GB"/>
        </w:rPr>
        <w:t xml:space="preserve">work with slightly </w:t>
      </w:r>
      <w:r w:rsidRPr="00487208">
        <w:rPr>
          <w:rFonts w:cs="Arial"/>
          <w:lang w:val="en-GB"/>
        </w:rPr>
        <w:t xml:space="preserve">less </w:t>
      </w:r>
      <w:r w:rsidR="00787DCF">
        <w:rPr>
          <w:rFonts w:cs="Arial"/>
          <w:lang w:val="en-GB"/>
        </w:rPr>
        <w:t xml:space="preserve">RRC signalling </w:t>
      </w:r>
      <w:r w:rsidRPr="00487208">
        <w:rPr>
          <w:rFonts w:cs="Arial"/>
          <w:lang w:val="en-GB"/>
        </w:rPr>
        <w:t>overhead.</w:t>
      </w:r>
    </w:p>
    <w:p w14:paraId="5C055C4A" w14:textId="44779883" w:rsidR="00487208" w:rsidRDefault="00853B44" w:rsidP="00487208">
      <w:pPr>
        <w:pStyle w:val="Proposal"/>
        <w:tabs>
          <w:tab w:val="clear" w:pos="1304"/>
        </w:tabs>
        <w:spacing w:line="254" w:lineRule="auto"/>
        <w:ind w:left="1701" w:hanging="1701"/>
        <w:rPr>
          <w:color w:val="000000" w:themeColor="text1"/>
          <w:lang w:val="en-CA"/>
        </w:rPr>
      </w:pPr>
      <w:bookmarkStart w:id="226" w:name="_Toc134997648"/>
      <w:r>
        <w:rPr>
          <w:color w:val="000000" w:themeColor="text1"/>
          <w:lang w:val="en-CA"/>
        </w:rPr>
        <w:t>For Type-1 SD adaptation, d</w:t>
      </w:r>
      <w:r w:rsidR="005D5176">
        <w:rPr>
          <w:color w:val="000000" w:themeColor="text1"/>
          <w:lang w:val="en-CA"/>
        </w:rPr>
        <w:t>iscuss at least the</w:t>
      </w:r>
      <w:r w:rsidR="00487208">
        <w:rPr>
          <w:color w:val="000000" w:themeColor="text1"/>
          <w:lang w:val="en-CA"/>
        </w:rPr>
        <w:t xml:space="preserve"> following options for indication of N</w:t>
      </w:r>
      <w:proofErr w:type="gramStart"/>
      <w:r w:rsidR="00487208">
        <w:rPr>
          <w:color w:val="000000" w:themeColor="text1"/>
          <w:lang w:val="en-CA"/>
        </w:rPr>
        <w:t>1,N</w:t>
      </w:r>
      <w:proofErr w:type="gramEnd"/>
      <w:r w:rsidR="00487208">
        <w:rPr>
          <w:color w:val="000000" w:themeColor="text1"/>
          <w:lang w:val="en-CA"/>
        </w:rPr>
        <w:t xml:space="preserve">2 and port subset </w:t>
      </w:r>
      <w:r w:rsidR="005D5176">
        <w:rPr>
          <w:color w:val="000000" w:themeColor="text1"/>
          <w:lang w:val="en-CA"/>
        </w:rPr>
        <w:t xml:space="preserve">for a </w:t>
      </w:r>
      <w:r w:rsidR="00487208">
        <w:rPr>
          <w:color w:val="000000" w:themeColor="text1"/>
          <w:lang w:val="en-CA"/>
        </w:rPr>
        <w:t>sub-configuration</w:t>
      </w:r>
      <w:bookmarkEnd w:id="226"/>
      <w:r w:rsidR="00487208">
        <w:rPr>
          <w:color w:val="000000" w:themeColor="text1"/>
          <w:lang w:val="en-CA"/>
        </w:rPr>
        <w:t xml:space="preserve"> </w:t>
      </w:r>
    </w:p>
    <w:p w14:paraId="50C45B12" w14:textId="794CE0AA" w:rsidR="00487208" w:rsidRPr="00487208" w:rsidRDefault="00487208" w:rsidP="003B2B1C">
      <w:pPr>
        <w:pStyle w:val="Proposal"/>
        <w:numPr>
          <w:ilvl w:val="1"/>
          <w:numId w:val="1"/>
        </w:numPr>
        <w:rPr>
          <w:color w:val="000000" w:themeColor="text1"/>
          <w:lang w:val="en-CA"/>
        </w:rPr>
      </w:pPr>
      <w:bookmarkStart w:id="227" w:name="_Toc134997649"/>
      <w:r w:rsidRPr="00487208">
        <w:rPr>
          <w:color w:val="000000" w:themeColor="text1"/>
          <w:lang w:val="en-CA"/>
        </w:rPr>
        <w:t xml:space="preserve">Option 1: </w:t>
      </w:r>
      <w:r w:rsidR="005D5176" w:rsidRPr="005D5176">
        <w:rPr>
          <w:color w:val="000000" w:themeColor="text1"/>
          <w:lang w:val="en-CA"/>
        </w:rPr>
        <w:t>A bitmap that explicitly indicates the ports that belong to the port subset associated with the indicated (N</w:t>
      </w:r>
      <w:proofErr w:type="gramStart"/>
      <w:r w:rsidR="005D5176" w:rsidRPr="005D5176">
        <w:rPr>
          <w:color w:val="000000" w:themeColor="text1"/>
          <w:lang w:val="en-CA"/>
        </w:rPr>
        <w:t>1,N</w:t>
      </w:r>
      <w:proofErr w:type="gramEnd"/>
      <w:r w:rsidR="005D5176" w:rsidRPr="005D5176">
        <w:rPr>
          <w:color w:val="000000" w:themeColor="text1"/>
          <w:lang w:val="en-CA"/>
        </w:rPr>
        <w:t>2) for the sub-configuration</w:t>
      </w:r>
      <w:bookmarkEnd w:id="227"/>
    </w:p>
    <w:p w14:paraId="17E6AF76" w14:textId="277BAE6E" w:rsidR="00487208" w:rsidRPr="00487208" w:rsidRDefault="00487208" w:rsidP="003B2B1C">
      <w:pPr>
        <w:pStyle w:val="Proposal"/>
        <w:numPr>
          <w:ilvl w:val="1"/>
          <w:numId w:val="1"/>
        </w:numPr>
        <w:rPr>
          <w:color w:val="000000" w:themeColor="text1"/>
          <w:lang w:val="en-CA"/>
        </w:rPr>
      </w:pPr>
      <w:bookmarkStart w:id="228" w:name="_Toc134997650"/>
      <w:r w:rsidRPr="00487208">
        <w:rPr>
          <w:color w:val="000000" w:themeColor="text1"/>
          <w:lang w:val="en-CA"/>
        </w:rPr>
        <w:t xml:space="preserve">Option 2: </w:t>
      </w:r>
      <w:r w:rsidR="005D5176" w:rsidRPr="005D5176">
        <w:rPr>
          <w:color w:val="000000" w:themeColor="text1"/>
          <w:lang w:val="en-CA"/>
        </w:rPr>
        <w:t xml:space="preserve">A row and column </w:t>
      </w:r>
      <w:r w:rsidR="005D5176">
        <w:rPr>
          <w:color w:val="000000" w:themeColor="text1"/>
          <w:lang w:val="en-CA"/>
        </w:rPr>
        <w:t xml:space="preserve">that indicates a reference antenna element location </w:t>
      </w:r>
      <w:r w:rsidR="005D5176" w:rsidRPr="005D5176">
        <w:rPr>
          <w:color w:val="000000" w:themeColor="text1"/>
          <w:lang w:val="en-CA"/>
        </w:rPr>
        <w:t>within the full array (</w:t>
      </w:r>
      <w:proofErr w:type="gramStart"/>
      <w:r w:rsidR="005D5176" w:rsidRPr="005D5176">
        <w:rPr>
          <w:color w:val="000000" w:themeColor="text1"/>
          <w:lang w:val="en-CA"/>
        </w:rPr>
        <w:t>e.g.</w:t>
      </w:r>
      <w:proofErr w:type="gramEnd"/>
      <w:r w:rsidR="005D5176" w:rsidRPr="005D5176">
        <w:rPr>
          <w:color w:val="000000" w:themeColor="text1"/>
          <w:lang w:val="en-CA"/>
        </w:rPr>
        <w:t xml:space="preserve"> N1_start, N2_start). The port subset is implicitly derived based on (N1_start, N2_start) and the indicated (N</w:t>
      </w:r>
      <w:proofErr w:type="gramStart"/>
      <w:r w:rsidR="005D5176" w:rsidRPr="005D5176">
        <w:rPr>
          <w:color w:val="000000" w:themeColor="text1"/>
          <w:lang w:val="en-CA"/>
        </w:rPr>
        <w:t>1,N</w:t>
      </w:r>
      <w:proofErr w:type="gramEnd"/>
      <w:r w:rsidR="005D5176" w:rsidRPr="005D5176">
        <w:rPr>
          <w:color w:val="000000" w:themeColor="text1"/>
          <w:lang w:val="en-CA"/>
        </w:rPr>
        <w:t>2) for the sub-configuration.</w:t>
      </w:r>
      <w:bookmarkEnd w:id="228"/>
    </w:p>
    <w:p w14:paraId="4F51900E" w14:textId="77777777" w:rsidR="00487208" w:rsidRDefault="00487208" w:rsidP="003B2B1C">
      <w:pPr>
        <w:pStyle w:val="Proposal"/>
        <w:numPr>
          <w:ilvl w:val="0"/>
          <w:numId w:val="0"/>
        </w:numPr>
        <w:spacing w:line="254" w:lineRule="auto"/>
        <w:ind w:left="1304" w:hanging="1304"/>
        <w:rPr>
          <w:color w:val="000000" w:themeColor="text1"/>
          <w:lang w:val="en-CA"/>
        </w:rPr>
      </w:pPr>
    </w:p>
    <w:p w14:paraId="3ADD1F60" w14:textId="35E0D12E" w:rsidR="003D5BE1" w:rsidRDefault="007735C8" w:rsidP="00787DCF">
      <w:pPr>
        <w:pStyle w:val="BodyText"/>
        <w:rPr>
          <w:rFonts w:cs="Arial"/>
          <w:lang w:val="en-GB"/>
        </w:rPr>
      </w:pPr>
      <w:r>
        <w:rPr>
          <w:rFonts w:cs="Arial"/>
          <w:lang w:val="en-GB"/>
        </w:rPr>
        <w:t xml:space="preserve">Other types of configurations mentioned in the agreement, such as rank restriction, codebook subset restriction </w:t>
      </w:r>
      <w:r w:rsidR="005D5176">
        <w:rPr>
          <w:rFonts w:cs="Arial"/>
          <w:lang w:val="en-GB"/>
        </w:rPr>
        <w:t xml:space="preserve">can also </w:t>
      </w:r>
      <w:r>
        <w:rPr>
          <w:rFonts w:cs="Arial"/>
          <w:lang w:val="en-GB"/>
        </w:rPr>
        <w:t xml:space="preserve">be configured as part of </w:t>
      </w:r>
      <w:r w:rsidR="005D5176">
        <w:rPr>
          <w:rFonts w:cs="Arial"/>
          <w:lang w:val="en-GB"/>
        </w:rPr>
        <w:t xml:space="preserve">the </w:t>
      </w:r>
      <w:r>
        <w:rPr>
          <w:rFonts w:cs="Arial"/>
          <w:lang w:val="en-GB"/>
        </w:rPr>
        <w:t xml:space="preserve">sub-configurations in the </w:t>
      </w:r>
      <w:r w:rsidRPr="003B2B1C">
        <w:rPr>
          <w:rFonts w:cs="Arial"/>
          <w:i/>
          <w:lang w:val="en-GB"/>
        </w:rPr>
        <w:t>CSI-ReportConfig</w:t>
      </w:r>
      <w:r>
        <w:rPr>
          <w:rFonts w:cs="Arial"/>
          <w:lang w:val="en-GB"/>
        </w:rPr>
        <w:t xml:space="preserve">. </w:t>
      </w:r>
      <w:r w:rsidR="00787DCF">
        <w:rPr>
          <w:rFonts w:cs="Arial"/>
          <w:lang w:val="en-GB"/>
        </w:rPr>
        <w:t>From our perspective, at least the rank restriction and codebook subset restriction should be supported per sub-configuration. For other parameters (</w:t>
      </w:r>
      <w:r w:rsidR="00787DCF" w:rsidRPr="00787DCF">
        <w:rPr>
          <w:rFonts w:cs="Arial"/>
          <w:lang w:val="en-GB"/>
        </w:rPr>
        <w:t>supported codebook types for PMI, e.g., Type-I or Type-II</w:t>
      </w:r>
      <w:r w:rsidR="00787DCF">
        <w:rPr>
          <w:rFonts w:cs="Arial"/>
          <w:lang w:val="en-GB"/>
        </w:rPr>
        <w:t xml:space="preserve">, </w:t>
      </w:r>
      <w:r w:rsidR="00787DCF" w:rsidRPr="00787DCF">
        <w:rPr>
          <w:rFonts w:cs="Arial"/>
          <w:lang w:val="en-GB"/>
        </w:rPr>
        <w:t>report quantity</w:t>
      </w:r>
      <w:r w:rsidR="00787DCF">
        <w:rPr>
          <w:rFonts w:cs="Arial"/>
          <w:lang w:val="en-GB"/>
        </w:rPr>
        <w:t xml:space="preserve">, </w:t>
      </w:r>
      <w:proofErr w:type="spellStart"/>
      <w:r w:rsidR="00787DCF" w:rsidRPr="00787DCF">
        <w:rPr>
          <w:rFonts w:cs="Arial"/>
          <w:lang w:val="en-GB"/>
        </w:rPr>
        <w:t>reportFreqConfiguration</w:t>
      </w:r>
      <w:proofErr w:type="spellEnd"/>
      <w:r w:rsidR="00787DCF">
        <w:rPr>
          <w:rFonts w:cs="Arial"/>
          <w:lang w:val="en-GB"/>
        </w:rPr>
        <w:t xml:space="preserve">), </w:t>
      </w:r>
      <w:r w:rsidR="00853B44">
        <w:rPr>
          <w:rFonts w:cs="Arial"/>
          <w:lang w:val="en-GB"/>
        </w:rPr>
        <w:t>it does not seem necessary</w:t>
      </w:r>
      <w:r w:rsidR="00787DCF">
        <w:rPr>
          <w:rFonts w:cs="Arial"/>
          <w:lang w:val="en-GB"/>
        </w:rPr>
        <w:t xml:space="preserve"> to have these defined/configured separately for each sub-configuration. </w:t>
      </w:r>
    </w:p>
    <w:p w14:paraId="44544AD9" w14:textId="3906CE7C" w:rsidR="00487208" w:rsidRPr="003B2B1C" w:rsidRDefault="00B66E5F" w:rsidP="003B2B1C">
      <w:pPr>
        <w:pStyle w:val="Proposal"/>
        <w:tabs>
          <w:tab w:val="clear" w:pos="1304"/>
        </w:tabs>
        <w:spacing w:line="254" w:lineRule="auto"/>
        <w:ind w:left="1701" w:hanging="1701"/>
        <w:rPr>
          <w:color w:val="000000" w:themeColor="text1"/>
          <w:lang w:val="en-CA"/>
        </w:rPr>
      </w:pPr>
      <w:bookmarkStart w:id="229" w:name="_Toc134997651"/>
      <w:r>
        <w:rPr>
          <w:color w:val="000000" w:themeColor="text1"/>
          <w:lang w:val="en-CA"/>
        </w:rPr>
        <w:t>For Type-1 SD adaptation, a</w:t>
      </w:r>
      <w:r w:rsidR="00487208">
        <w:rPr>
          <w:color w:val="000000" w:themeColor="text1"/>
          <w:lang w:val="en-CA"/>
        </w:rPr>
        <w:t xml:space="preserve">t least the following can be optionally indicated per sub-configuration </w:t>
      </w:r>
      <w:r>
        <w:rPr>
          <w:color w:val="000000" w:themeColor="text1"/>
          <w:lang w:val="en-CA"/>
        </w:rPr>
        <w:t>according to the indicated (N</w:t>
      </w:r>
      <w:proofErr w:type="gramStart"/>
      <w:r>
        <w:rPr>
          <w:color w:val="000000" w:themeColor="text1"/>
          <w:lang w:val="en-CA"/>
        </w:rPr>
        <w:t>1,N</w:t>
      </w:r>
      <w:proofErr w:type="gramEnd"/>
      <w:r>
        <w:rPr>
          <w:color w:val="000000" w:themeColor="text1"/>
          <w:lang w:val="en-CA"/>
        </w:rPr>
        <w:t>2)</w:t>
      </w:r>
      <w:bookmarkEnd w:id="229"/>
    </w:p>
    <w:p w14:paraId="5EAA08F3" w14:textId="29AC5280" w:rsidR="00487208" w:rsidRPr="003B2B1C" w:rsidRDefault="00487208" w:rsidP="003B2B1C">
      <w:pPr>
        <w:pStyle w:val="Proposal"/>
        <w:numPr>
          <w:ilvl w:val="1"/>
          <w:numId w:val="1"/>
        </w:numPr>
        <w:spacing w:line="254" w:lineRule="auto"/>
        <w:rPr>
          <w:color w:val="000000" w:themeColor="text1"/>
          <w:lang w:val="en-CA"/>
        </w:rPr>
      </w:pPr>
      <w:bookmarkStart w:id="230" w:name="_Toc134997652"/>
      <w:r w:rsidRPr="003B2B1C">
        <w:rPr>
          <w:color w:val="000000" w:themeColor="text1"/>
          <w:lang w:val="en-CA"/>
        </w:rPr>
        <w:t>rank restriction</w:t>
      </w:r>
      <w:bookmarkEnd w:id="230"/>
    </w:p>
    <w:p w14:paraId="3C26339C" w14:textId="12D5A40A" w:rsidR="00487208" w:rsidRPr="003B2B1C" w:rsidRDefault="00487208" w:rsidP="003B2B1C">
      <w:pPr>
        <w:pStyle w:val="Proposal"/>
        <w:numPr>
          <w:ilvl w:val="1"/>
          <w:numId w:val="1"/>
        </w:numPr>
        <w:spacing w:line="254" w:lineRule="auto"/>
        <w:rPr>
          <w:color w:val="000000" w:themeColor="text1"/>
          <w:lang w:val="en-CA"/>
        </w:rPr>
      </w:pPr>
      <w:bookmarkStart w:id="231" w:name="_Toc134997653"/>
      <w:r w:rsidRPr="003B2B1C">
        <w:rPr>
          <w:color w:val="000000" w:themeColor="text1"/>
          <w:lang w:val="en-CA"/>
        </w:rPr>
        <w:t>codebook subset restriction</w:t>
      </w:r>
      <w:bookmarkEnd w:id="231"/>
    </w:p>
    <w:p w14:paraId="5B96BB0B" w14:textId="1F60F023" w:rsidR="00641169" w:rsidRPr="008555A6" w:rsidRDefault="00641169" w:rsidP="00641169">
      <w:pPr>
        <w:pStyle w:val="BodyText"/>
        <w:rPr>
          <w:rFonts w:cs="Arial"/>
        </w:rPr>
      </w:pPr>
    </w:p>
    <w:p w14:paraId="6D0FC8DC" w14:textId="3DDE0F85" w:rsidR="008D3016" w:rsidRDefault="00BE5AFE" w:rsidP="008D3016">
      <w:pPr>
        <w:pStyle w:val="Heading4"/>
        <w:rPr>
          <w:rStyle w:val="PageNumber"/>
          <w:rFonts w:ascii="Arial" w:hAnsi="Arial" w:cs="Arial"/>
          <w:b/>
          <w:bCs/>
          <w:i w:val="0"/>
          <w:iCs w:val="0"/>
          <w:color w:val="auto"/>
        </w:rPr>
      </w:pPr>
      <w:r>
        <w:rPr>
          <w:rStyle w:val="PageNumber"/>
          <w:rFonts w:ascii="Arial" w:hAnsi="Arial" w:cs="Arial"/>
          <w:b/>
          <w:bCs/>
          <w:i w:val="0"/>
          <w:iCs w:val="0"/>
          <w:color w:val="auto"/>
        </w:rPr>
        <w:t>Phase 2</w:t>
      </w:r>
      <w:r w:rsidR="00CC5E2B">
        <w:rPr>
          <w:rStyle w:val="PageNumber"/>
          <w:rFonts w:ascii="Arial" w:hAnsi="Arial" w:cs="Arial"/>
          <w:b/>
          <w:bCs/>
          <w:i w:val="0"/>
          <w:iCs w:val="0"/>
          <w:color w:val="auto"/>
        </w:rPr>
        <w:t xml:space="preserve"> </w:t>
      </w:r>
      <w:r w:rsidR="009C7A2B" w:rsidRPr="009C7A2B">
        <w:rPr>
          <w:rStyle w:val="PageNumber"/>
          <w:rFonts w:ascii="Arial" w:hAnsi="Arial" w:cs="Arial"/>
          <w:b/>
          <w:bCs/>
          <w:i w:val="0"/>
          <w:iCs w:val="0"/>
          <w:color w:val="auto"/>
        </w:rPr>
        <w:t>(</w:t>
      </w:r>
      <w:r w:rsidRPr="00BE5AFE">
        <w:rPr>
          <w:rStyle w:val="PageNumber"/>
          <w:rFonts w:ascii="Arial" w:hAnsi="Arial" w:cs="Arial"/>
          <w:b/>
          <w:bCs/>
          <w:i w:val="0"/>
          <w:iCs w:val="0"/>
          <w:color w:val="auto"/>
        </w:rPr>
        <w:t xml:space="preserve">Indication of </w:t>
      </w:r>
      <w:r>
        <w:rPr>
          <w:rStyle w:val="PageNumber"/>
          <w:rFonts w:ascii="Arial" w:hAnsi="Arial" w:cs="Arial"/>
          <w:b/>
          <w:bCs/>
          <w:i w:val="0"/>
          <w:iCs w:val="0"/>
          <w:color w:val="auto"/>
        </w:rPr>
        <w:t xml:space="preserve">Type-1 </w:t>
      </w:r>
      <w:r w:rsidR="008624D5">
        <w:rPr>
          <w:rStyle w:val="PageNumber"/>
          <w:rFonts w:ascii="Arial" w:hAnsi="Arial" w:cs="Arial"/>
          <w:b/>
          <w:bCs/>
          <w:i w:val="0"/>
          <w:iCs w:val="0"/>
          <w:color w:val="auto"/>
        </w:rPr>
        <w:t>SD</w:t>
      </w:r>
      <w:r w:rsidRPr="00BE5AFE">
        <w:rPr>
          <w:rStyle w:val="PageNumber"/>
          <w:rFonts w:ascii="Arial" w:hAnsi="Arial" w:cs="Arial"/>
          <w:b/>
          <w:bCs/>
          <w:i w:val="0"/>
          <w:iCs w:val="0"/>
          <w:color w:val="auto"/>
        </w:rPr>
        <w:t xml:space="preserve"> adaptation</w:t>
      </w:r>
      <w:r w:rsidR="009C7A2B" w:rsidRPr="009C7A2B">
        <w:rPr>
          <w:rStyle w:val="PageNumber"/>
          <w:rFonts w:ascii="Arial" w:hAnsi="Arial" w:cs="Arial"/>
          <w:b/>
          <w:bCs/>
          <w:i w:val="0"/>
          <w:iCs w:val="0"/>
          <w:color w:val="auto"/>
        </w:rPr>
        <w:t>)</w:t>
      </w:r>
    </w:p>
    <w:p w14:paraId="2980F0F2" w14:textId="77777777" w:rsidR="00641169" w:rsidRDefault="00641169" w:rsidP="000F2EAF">
      <w:pPr>
        <w:pStyle w:val="BodyText"/>
        <w:rPr>
          <w:rFonts w:cs="Arial"/>
        </w:rPr>
      </w:pPr>
    </w:p>
    <w:p w14:paraId="46F95465" w14:textId="7F9A585F" w:rsidR="00041925" w:rsidRDefault="00332C09" w:rsidP="000F2EAF">
      <w:pPr>
        <w:pStyle w:val="BodyText"/>
        <w:rPr>
          <w:rFonts w:cs="Arial"/>
        </w:rPr>
      </w:pPr>
      <w:r>
        <w:rPr>
          <w:rFonts w:cs="Arial"/>
        </w:rPr>
        <w:t xml:space="preserve">Based on UE feedback for multiple hypothesized Type-1 SD adaptation patterns </w:t>
      </w:r>
      <w:r w:rsidRPr="008555A6">
        <w:rPr>
          <w:rFonts w:cs="Arial"/>
        </w:rPr>
        <w:t xml:space="preserve">as well as other energy saving criteria, the gNB </w:t>
      </w:r>
      <w:r>
        <w:rPr>
          <w:rFonts w:cs="Arial"/>
        </w:rPr>
        <w:t>selects an</w:t>
      </w:r>
      <w:r w:rsidRPr="008555A6">
        <w:rPr>
          <w:rFonts w:cs="Arial"/>
        </w:rPr>
        <w:t xml:space="preserve"> </w:t>
      </w:r>
      <w:r>
        <w:rPr>
          <w:rFonts w:cs="Arial"/>
        </w:rPr>
        <w:t xml:space="preserve">appropriate </w:t>
      </w:r>
      <w:r w:rsidRPr="008555A6">
        <w:rPr>
          <w:rFonts w:cs="Arial"/>
        </w:rPr>
        <w:t>hypothesis</w:t>
      </w:r>
      <w:r>
        <w:rPr>
          <w:rFonts w:cs="Arial"/>
        </w:rPr>
        <w:t xml:space="preserve">. </w:t>
      </w:r>
      <w:r w:rsidR="00655FF9" w:rsidRPr="00D537AF">
        <w:rPr>
          <w:rFonts w:cs="Arial"/>
        </w:rPr>
        <w:t xml:space="preserve">In Phase </w:t>
      </w:r>
      <w:r w:rsidR="00641169">
        <w:rPr>
          <w:rFonts w:cs="Arial"/>
        </w:rPr>
        <w:t>2</w:t>
      </w:r>
      <w:r w:rsidR="00655FF9" w:rsidRPr="00D537AF">
        <w:rPr>
          <w:rFonts w:cs="Arial"/>
        </w:rPr>
        <w:t xml:space="preserve">, the </w:t>
      </w:r>
      <w:r>
        <w:rPr>
          <w:rFonts w:cs="Arial"/>
        </w:rPr>
        <w:t xml:space="preserve">then </w:t>
      </w:r>
      <w:proofErr w:type="spellStart"/>
      <w:r w:rsidR="00655FF9" w:rsidRPr="00D537AF">
        <w:rPr>
          <w:rFonts w:cs="Arial"/>
        </w:rPr>
        <w:t>gNB</w:t>
      </w:r>
      <w:proofErr w:type="spellEnd"/>
      <w:r w:rsidR="00655FF9" w:rsidRPr="00D537AF">
        <w:rPr>
          <w:rFonts w:cs="Arial"/>
        </w:rPr>
        <w:t xml:space="preserve"> indicates to the UE </w:t>
      </w:r>
      <w:r w:rsidR="00041925">
        <w:rPr>
          <w:rFonts w:cs="Arial"/>
        </w:rPr>
        <w:t xml:space="preserve">the selected </w:t>
      </w:r>
      <w:r w:rsidR="000F2EAF">
        <w:rPr>
          <w:rFonts w:cs="Arial"/>
        </w:rPr>
        <w:t>spatial adaptation</w:t>
      </w:r>
      <w:r w:rsidR="00655FF9">
        <w:rPr>
          <w:rFonts w:cs="Arial"/>
        </w:rPr>
        <w:t xml:space="preserve"> </w:t>
      </w:r>
      <w:r w:rsidR="00041925">
        <w:rPr>
          <w:rFonts w:cs="Arial"/>
        </w:rPr>
        <w:t>pattern</w:t>
      </w:r>
      <w:r w:rsidR="00041925" w:rsidRPr="00D537AF">
        <w:rPr>
          <w:rFonts w:cs="Arial"/>
        </w:rPr>
        <w:t xml:space="preserve"> </w:t>
      </w:r>
      <w:r w:rsidR="00655FF9" w:rsidRPr="00D537AF">
        <w:rPr>
          <w:rFonts w:cs="Arial"/>
        </w:rPr>
        <w:t xml:space="preserve">it </w:t>
      </w:r>
      <w:r w:rsidR="00041925">
        <w:rPr>
          <w:rFonts w:cs="Arial"/>
        </w:rPr>
        <w:t xml:space="preserve">should use when triggered for future CSI measurement/reporting. </w:t>
      </w:r>
    </w:p>
    <w:p w14:paraId="18C1EFBB" w14:textId="30DB18A3" w:rsidR="00041925" w:rsidRDefault="00041925" w:rsidP="00041925">
      <w:pPr>
        <w:pStyle w:val="BodyText"/>
        <w:rPr>
          <w:rFonts w:cs="Arial"/>
        </w:rPr>
      </w:pPr>
      <w:r>
        <w:rPr>
          <w:rFonts w:cs="Arial"/>
        </w:rPr>
        <w:t xml:space="preserve">As shown in </w:t>
      </w:r>
      <w:r>
        <w:rPr>
          <w:rFonts w:cs="Arial"/>
        </w:rPr>
        <w:fldChar w:fldCharType="begin"/>
      </w:r>
      <w:r>
        <w:rPr>
          <w:rFonts w:cs="Arial"/>
        </w:rPr>
        <w:instrText xml:space="preserve"> REF _Ref134709161 \h </w:instrText>
      </w:r>
      <w:r>
        <w:rPr>
          <w:rFonts w:cs="Arial"/>
        </w:rPr>
      </w:r>
      <w:r>
        <w:rPr>
          <w:rFonts w:cs="Arial"/>
        </w:rPr>
        <w:fldChar w:fldCharType="separate"/>
      </w:r>
      <w:r w:rsidR="00784E12" w:rsidRPr="00E62E8A">
        <w:t xml:space="preserve">Figure </w:t>
      </w:r>
      <w:r w:rsidR="00784E12">
        <w:rPr>
          <w:noProof/>
        </w:rPr>
        <w:t>6</w:t>
      </w:r>
      <w:r>
        <w:rPr>
          <w:rFonts w:cs="Arial"/>
        </w:rPr>
        <w:fldChar w:fldCharType="end"/>
      </w:r>
      <w:r>
        <w:rPr>
          <w:rFonts w:cs="Arial"/>
        </w:rPr>
        <w:t xml:space="preserve"> above, the indication of a single SD adaptation pattern is achieved very simply by the gNB signaling a codepoint of the CSI request field in DCI 0_1/0_2 that corresponds to a trigger state in </w:t>
      </w:r>
      <w:r w:rsidRPr="00602F21">
        <w:rPr>
          <w:rFonts w:cs="Arial"/>
          <w:i/>
          <w:iCs/>
        </w:rPr>
        <w:t>CSI-AperiodicTriggerStateList</w:t>
      </w:r>
      <w:r>
        <w:rPr>
          <w:rFonts w:cs="Arial"/>
        </w:rPr>
        <w:t xml:space="preserve"> or </w:t>
      </w:r>
      <w:r w:rsidRPr="00602F21">
        <w:rPr>
          <w:rFonts w:cs="Arial"/>
          <w:i/>
          <w:iCs/>
        </w:rPr>
        <w:t>CSI-SemiPersistentOnPUSCH-TriggerStateList</w:t>
      </w:r>
      <w:r>
        <w:rPr>
          <w:rFonts w:cs="Arial"/>
        </w:rPr>
        <w:t xml:space="preserve"> that indicates only a single one of the </w:t>
      </w:r>
      <w:r w:rsidRPr="00602F21">
        <w:rPr>
          <w:rFonts w:cs="Arial"/>
          <w:i/>
          <w:iCs/>
        </w:rPr>
        <w:t>L</w:t>
      </w:r>
      <w:r>
        <w:rPr>
          <w:rFonts w:cs="Arial"/>
        </w:rPr>
        <w:t xml:space="preserve"> sub-configurations in </w:t>
      </w:r>
      <w:r w:rsidRPr="00602F21">
        <w:rPr>
          <w:rFonts w:cs="Arial"/>
          <w:i/>
          <w:iCs/>
        </w:rPr>
        <w:t>CSI-ReportConfig</w:t>
      </w:r>
      <w:r>
        <w:rPr>
          <w:rFonts w:cs="Arial"/>
        </w:rPr>
        <w:t xml:space="preserve">. In the example in </w:t>
      </w:r>
      <w:r>
        <w:rPr>
          <w:rFonts w:cs="Arial"/>
        </w:rPr>
        <w:fldChar w:fldCharType="begin"/>
      </w:r>
      <w:r>
        <w:rPr>
          <w:rFonts w:cs="Arial"/>
        </w:rPr>
        <w:instrText xml:space="preserve"> REF _Ref134709161 \h </w:instrText>
      </w:r>
      <w:r>
        <w:rPr>
          <w:rFonts w:cs="Arial"/>
        </w:rPr>
      </w:r>
      <w:r>
        <w:rPr>
          <w:rFonts w:cs="Arial"/>
        </w:rPr>
        <w:fldChar w:fldCharType="separate"/>
      </w:r>
      <w:r w:rsidR="00784E12" w:rsidRPr="00E62E8A">
        <w:t xml:space="preserve">Figure </w:t>
      </w:r>
      <w:r w:rsidR="00784E12">
        <w:rPr>
          <w:noProof/>
        </w:rPr>
        <w:t>6</w:t>
      </w:r>
      <w:r>
        <w:rPr>
          <w:rFonts w:cs="Arial"/>
        </w:rPr>
        <w:fldChar w:fldCharType="end"/>
      </w:r>
      <w:r>
        <w:rPr>
          <w:rFonts w:cs="Arial"/>
        </w:rPr>
        <w:t xml:space="preserve">, this would be either Trigger State 2, 3, or 4 depending on which SD adaptation pattern the </w:t>
      </w:r>
      <w:proofErr w:type="spellStart"/>
      <w:r>
        <w:rPr>
          <w:rFonts w:cs="Arial"/>
        </w:rPr>
        <w:t>gNB</w:t>
      </w:r>
      <w:proofErr w:type="spellEnd"/>
      <w:r>
        <w:rPr>
          <w:rFonts w:cs="Arial"/>
        </w:rPr>
        <w:t xml:space="preserve"> selects.</w:t>
      </w:r>
    </w:p>
    <w:p w14:paraId="6A19FE39" w14:textId="16F7F977" w:rsidR="00B154BC" w:rsidRDefault="00391FDA" w:rsidP="000F2EAF">
      <w:pPr>
        <w:pStyle w:val="BodyText"/>
        <w:rPr>
          <w:rFonts w:cs="Arial"/>
        </w:rPr>
      </w:pPr>
      <w:r>
        <w:rPr>
          <w:rFonts w:cs="Arial"/>
        </w:rPr>
        <w:t>Like for PD adaptation</w:t>
      </w:r>
      <w:r w:rsidR="00A143CC">
        <w:rPr>
          <w:rFonts w:cs="Arial"/>
        </w:rPr>
        <w:t xml:space="preserve">, </w:t>
      </w:r>
      <w:r w:rsidR="00041925">
        <w:rPr>
          <w:rFonts w:cs="Arial"/>
        </w:rPr>
        <w:t>during Phase 2,</w:t>
      </w:r>
      <w:r w:rsidR="00A143CC">
        <w:rPr>
          <w:rFonts w:cs="Arial"/>
        </w:rPr>
        <w:t xml:space="preserve"> the </w:t>
      </w:r>
      <w:proofErr w:type="spellStart"/>
      <w:r w:rsidR="00A143CC">
        <w:rPr>
          <w:rFonts w:cs="Arial"/>
        </w:rPr>
        <w:t>gNB</w:t>
      </w:r>
      <w:proofErr w:type="spellEnd"/>
      <w:r w:rsidR="00A143CC">
        <w:rPr>
          <w:rFonts w:cs="Arial"/>
        </w:rPr>
        <w:t xml:space="preserve"> </w:t>
      </w:r>
      <w:r w:rsidR="00041925">
        <w:rPr>
          <w:rFonts w:cs="Arial"/>
        </w:rPr>
        <w:t xml:space="preserve">typically </w:t>
      </w:r>
      <w:r w:rsidR="00A143CC">
        <w:rPr>
          <w:rFonts w:cs="Arial"/>
        </w:rPr>
        <w:t xml:space="preserve">continues to transmit </w:t>
      </w:r>
      <w:r w:rsidR="00041925">
        <w:rPr>
          <w:rFonts w:cs="Arial"/>
        </w:rPr>
        <w:t xml:space="preserve">all </w:t>
      </w:r>
      <w:r w:rsidR="00A143CC">
        <w:rPr>
          <w:rFonts w:cs="Arial"/>
        </w:rPr>
        <w:t xml:space="preserve">CSI-RS </w:t>
      </w:r>
      <w:r w:rsidR="00041925">
        <w:rPr>
          <w:rFonts w:cs="Arial"/>
        </w:rPr>
        <w:t xml:space="preserve">ports as in Phase 1 </w:t>
      </w:r>
      <w:r w:rsidR="00A143CC">
        <w:rPr>
          <w:rFonts w:cs="Arial"/>
        </w:rPr>
        <w:t xml:space="preserve">(e.g., 32-port CSI-RS). </w:t>
      </w:r>
      <w:r w:rsidR="00041925">
        <w:rPr>
          <w:rFonts w:cs="Arial"/>
        </w:rPr>
        <w:t>This is p</w:t>
      </w:r>
      <w:r w:rsidR="00A143CC">
        <w:rPr>
          <w:rFonts w:cs="Arial"/>
        </w:rPr>
        <w:t>artly since this transmission may be shared by other UEs, and partly for the gNB to be able to receive reports on the full set of ports for the sake of port re-activation.</w:t>
      </w:r>
      <w:r w:rsidR="007248FC">
        <w:rPr>
          <w:rFonts w:cs="Arial"/>
        </w:rPr>
        <w:t xml:space="preserve"> </w:t>
      </w:r>
      <w:r>
        <w:rPr>
          <w:rFonts w:cs="Arial"/>
        </w:rPr>
        <w:t>Moreover, the power saving potential due to SD adaptation is primarily achieved by muting antenna elements for PDSCH transmission, not CSI-RS transmission.</w:t>
      </w:r>
    </w:p>
    <w:p w14:paraId="70C5A240" w14:textId="422A1083" w:rsidR="005E0289" w:rsidRPr="003B2B1C" w:rsidRDefault="00391FDA">
      <w:pPr>
        <w:pStyle w:val="Proposal"/>
        <w:tabs>
          <w:tab w:val="clear" w:pos="1304"/>
        </w:tabs>
        <w:spacing w:line="254" w:lineRule="auto"/>
        <w:ind w:left="1701" w:hanging="1701"/>
      </w:pPr>
      <w:bookmarkStart w:id="232" w:name="_Toc134997654"/>
      <w:r>
        <w:rPr>
          <w:color w:val="000000" w:themeColor="text1"/>
          <w:lang w:val="en-CA"/>
        </w:rPr>
        <w:t xml:space="preserve">For Type-1 </w:t>
      </w:r>
      <w:r w:rsidR="00853B44">
        <w:rPr>
          <w:color w:val="000000" w:themeColor="text1"/>
          <w:lang w:val="en-CA"/>
        </w:rPr>
        <w:t>SD</w:t>
      </w:r>
      <w:r>
        <w:rPr>
          <w:color w:val="000000" w:themeColor="text1"/>
          <w:lang w:val="en-CA"/>
        </w:rPr>
        <w:t xml:space="preserve"> </w:t>
      </w:r>
      <w:r w:rsidRPr="005A3938">
        <w:rPr>
          <w:color w:val="000000" w:themeColor="text1"/>
          <w:lang w:val="en-CA"/>
        </w:rPr>
        <w:t>adaptation</w:t>
      </w:r>
      <w:r>
        <w:rPr>
          <w:color w:val="000000" w:themeColor="text1"/>
          <w:lang w:val="en-CA"/>
        </w:rPr>
        <w:t xml:space="preserve"> with</w:t>
      </w:r>
      <w:r w:rsidRPr="006138A4">
        <w:rPr>
          <w:color w:val="000000" w:themeColor="text1"/>
          <w:lang w:val="en-CA"/>
        </w:rPr>
        <w:t xml:space="preserve"> CSI reporting on PUSCH (aperiodic, or semi-persistent)</w:t>
      </w:r>
      <w:r>
        <w:rPr>
          <w:color w:val="000000" w:themeColor="text1"/>
          <w:lang w:val="en-CA"/>
        </w:rPr>
        <w:t xml:space="preserve">, the existing CSI request field in DCI 0_1/0_2 is used for triggering CSI measurement and reporting according to one or multiple sub-configurations of a </w:t>
      </w:r>
      <w:r w:rsidRPr="004D29C3">
        <w:rPr>
          <w:i/>
          <w:iCs/>
          <w:color w:val="000000" w:themeColor="text1"/>
          <w:lang w:val="en-CA"/>
        </w:rPr>
        <w:t>CSI-</w:t>
      </w:r>
      <w:proofErr w:type="spellStart"/>
      <w:r w:rsidRPr="004D29C3">
        <w:rPr>
          <w:i/>
          <w:iCs/>
          <w:color w:val="000000" w:themeColor="text1"/>
          <w:lang w:val="en-CA"/>
        </w:rPr>
        <w:t>ReportConfig</w:t>
      </w:r>
      <w:proofErr w:type="spellEnd"/>
      <w:r>
        <w:rPr>
          <w:color w:val="000000" w:themeColor="text1"/>
          <w:lang w:val="en-CA"/>
        </w:rPr>
        <w:t>.</w:t>
      </w:r>
      <w:bookmarkEnd w:id="232"/>
    </w:p>
    <w:p w14:paraId="46C06027" w14:textId="77777777" w:rsidR="00E91C26" w:rsidRPr="00BF7B66" w:rsidRDefault="00E91C26" w:rsidP="00E91C26">
      <w:pPr>
        <w:pStyle w:val="Proposal"/>
        <w:tabs>
          <w:tab w:val="clear" w:pos="1304"/>
        </w:tabs>
        <w:spacing w:line="254" w:lineRule="auto"/>
        <w:ind w:left="1701" w:hanging="1701"/>
      </w:pPr>
      <w:bookmarkStart w:id="233" w:name="_Toc134997655"/>
      <w:r w:rsidRPr="00C13A94">
        <w:rPr>
          <w:color w:val="000000" w:themeColor="text1"/>
          <w:lang w:val="en-CA"/>
        </w:rPr>
        <w:t xml:space="preserve">For </w:t>
      </w:r>
      <w:r>
        <w:rPr>
          <w:color w:val="000000" w:themeColor="text1"/>
          <w:lang w:val="en-CA"/>
        </w:rPr>
        <w:t>Type-1 SD</w:t>
      </w:r>
      <w:r w:rsidRPr="00C13A94">
        <w:rPr>
          <w:color w:val="000000" w:themeColor="text1"/>
          <w:lang w:val="en-CA"/>
        </w:rPr>
        <w:t xml:space="preserve"> adaptation, trigger state indication via DCI 0_1/0_2 </w:t>
      </w:r>
      <w:r>
        <w:rPr>
          <w:color w:val="000000" w:themeColor="text1"/>
          <w:lang w:val="en-CA"/>
        </w:rPr>
        <w:t>is</w:t>
      </w:r>
      <w:r w:rsidRPr="00C13A94">
        <w:rPr>
          <w:color w:val="000000" w:themeColor="text1"/>
          <w:lang w:val="en-CA"/>
        </w:rPr>
        <w:t xml:space="preserve"> used to dynamically indicate N out of L sub-configurations</w:t>
      </w:r>
      <w:r>
        <w:rPr>
          <w:color w:val="000000" w:themeColor="text1"/>
          <w:lang w:val="en-CA"/>
        </w:rPr>
        <w:t xml:space="preserve"> </w:t>
      </w:r>
      <w:r w:rsidRPr="00C13A94">
        <w:rPr>
          <w:color w:val="000000" w:themeColor="text1"/>
          <w:lang w:val="en-CA"/>
        </w:rPr>
        <w:t>of a CSI-</w:t>
      </w:r>
      <w:proofErr w:type="spellStart"/>
      <w:r w:rsidRPr="00C13A94">
        <w:rPr>
          <w:color w:val="000000" w:themeColor="text1"/>
          <w:lang w:val="en-CA"/>
        </w:rPr>
        <w:t>ReportConfig</w:t>
      </w:r>
      <w:proofErr w:type="spellEnd"/>
      <w:r w:rsidRPr="00C13A94">
        <w:rPr>
          <w:color w:val="000000" w:themeColor="text1"/>
          <w:lang w:val="en-CA"/>
        </w:rPr>
        <w:t xml:space="preserve"> for which the UE shall measure and reports N CSIs.</w:t>
      </w:r>
      <w:bookmarkEnd w:id="233"/>
    </w:p>
    <w:p w14:paraId="29C19581" w14:textId="77777777" w:rsidR="005773C2" w:rsidRPr="003B2B1C" w:rsidRDefault="005773C2" w:rsidP="003B2B1C">
      <w:pPr>
        <w:pStyle w:val="Proposal"/>
        <w:tabs>
          <w:tab w:val="clear" w:pos="1304"/>
        </w:tabs>
        <w:spacing w:line="254" w:lineRule="auto"/>
        <w:ind w:left="1701" w:hanging="1701"/>
        <w:rPr>
          <w:color w:val="000000" w:themeColor="text1"/>
          <w:lang w:val="en-CA"/>
        </w:rPr>
      </w:pPr>
      <w:bookmarkStart w:id="234" w:name="_Toc134743842"/>
      <w:bookmarkStart w:id="235" w:name="_Toc134778672"/>
      <w:bookmarkStart w:id="236" w:name="_Toc134714982"/>
      <w:bookmarkStart w:id="237" w:name="_Toc134715644"/>
      <w:bookmarkStart w:id="238" w:name="_Toc134715901"/>
      <w:bookmarkStart w:id="239" w:name="_Toc134743414"/>
      <w:bookmarkStart w:id="240" w:name="_Toc134743476"/>
      <w:bookmarkStart w:id="241" w:name="_Toc134743525"/>
      <w:bookmarkStart w:id="242" w:name="_Toc134743607"/>
      <w:bookmarkStart w:id="243" w:name="_Toc134743671"/>
      <w:bookmarkStart w:id="244" w:name="_Toc134743730"/>
      <w:bookmarkStart w:id="245" w:name="_Toc134743843"/>
      <w:bookmarkStart w:id="246" w:name="_Toc134778673"/>
      <w:bookmarkStart w:id="247" w:name="_Toc134714983"/>
      <w:bookmarkStart w:id="248" w:name="_Toc134715645"/>
      <w:bookmarkStart w:id="249" w:name="_Toc134715902"/>
      <w:bookmarkStart w:id="250" w:name="_Toc134743415"/>
      <w:bookmarkStart w:id="251" w:name="_Toc134743477"/>
      <w:bookmarkStart w:id="252" w:name="_Toc134743526"/>
      <w:bookmarkStart w:id="253" w:name="_Toc134743608"/>
      <w:bookmarkStart w:id="254" w:name="_Toc134743672"/>
      <w:bookmarkStart w:id="255" w:name="_Toc134743731"/>
      <w:bookmarkStart w:id="256" w:name="_Toc134743844"/>
      <w:bookmarkStart w:id="257" w:name="_Toc134778674"/>
      <w:bookmarkStart w:id="258" w:name="_Toc134714984"/>
      <w:bookmarkStart w:id="259" w:name="_Toc134715646"/>
      <w:bookmarkStart w:id="260" w:name="_Toc134715903"/>
      <w:bookmarkStart w:id="261" w:name="_Toc134743416"/>
      <w:bookmarkStart w:id="262" w:name="_Toc134743478"/>
      <w:bookmarkStart w:id="263" w:name="_Toc134743527"/>
      <w:bookmarkStart w:id="264" w:name="_Toc134743609"/>
      <w:bookmarkStart w:id="265" w:name="_Toc134743673"/>
      <w:bookmarkStart w:id="266" w:name="_Toc134743732"/>
      <w:bookmarkStart w:id="267" w:name="_Toc134743845"/>
      <w:bookmarkStart w:id="268" w:name="_Toc134778675"/>
      <w:bookmarkStart w:id="269" w:name="_Toc134714985"/>
      <w:bookmarkStart w:id="270" w:name="_Toc134715647"/>
      <w:bookmarkStart w:id="271" w:name="_Toc134715904"/>
      <w:bookmarkStart w:id="272" w:name="_Toc134743417"/>
      <w:bookmarkStart w:id="273" w:name="_Toc134743479"/>
      <w:bookmarkStart w:id="274" w:name="_Toc134743528"/>
      <w:bookmarkStart w:id="275" w:name="_Toc134743610"/>
      <w:bookmarkStart w:id="276" w:name="_Toc134743674"/>
      <w:bookmarkStart w:id="277" w:name="_Toc134743733"/>
      <w:bookmarkStart w:id="278" w:name="_Toc134743846"/>
      <w:bookmarkStart w:id="279" w:name="_Toc134778676"/>
      <w:bookmarkStart w:id="280" w:name="_Toc134714986"/>
      <w:bookmarkStart w:id="281" w:name="_Toc134715648"/>
      <w:bookmarkStart w:id="282" w:name="_Toc134715905"/>
      <w:bookmarkStart w:id="283" w:name="_Toc134743418"/>
      <w:bookmarkStart w:id="284" w:name="_Toc134743480"/>
      <w:bookmarkStart w:id="285" w:name="_Toc134743529"/>
      <w:bookmarkStart w:id="286" w:name="_Toc134743611"/>
      <w:bookmarkStart w:id="287" w:name="_Toc134743675"/>
      <w:bookmarkStart w:id="288" w:name="_Toc134743734"/>
      <w:bookmarkStart w:id="289" w:name="_Toc134743847"/>
      <w:bookmarkStart w:id="290" w:name="_Toc134778677"/>
      <w:bookmarkStart w:id="291" w:name="_Toc134714987"/>
      <w:bookmarkStart w:id="292" w:name="_Toc134715649"/>
      <w:bookmarkStart w:id="293" w:name="_Toc134715906"/>
      <w:bookmarkStart w:id="294" w:name="_Toc134743419"/>
      <w:bookmarkStart w:id="295" w:name="_Toc134743481"/>
      <w:bookmarkStart w:id="296" w:name="_Toc134743530"/>
      <w:bookmarkStart w:id="297" w:name="_Toc134743612"/>
      <w:bookmarkStart w:id="298" w:name="_Toc134743676"/>
      <w:bookmarkStart w:id="299" w:name="_Toc134743735"/>
      <w:bookmarkStart w:id="300" w:name="_Toc134743848"/>
      <w:bookmarkStart w:id="301" w:name="_Toc134778678"/>
      <w:bookmarkStart w:id="302" w:name="_Toc134714988"/>
      <w:bookmarkStart w:id="303" w:name="_Toc134715650"/>
      <w:bookmarkStart w:id="304" w:name="_Toc134715907"/>
      <w:bookmarkStart w:id="305" w:name="_Toc134743420"/>
      <w:bookmarkStart w:id="306" w:name="_Toc134743482"/>
      <w:bookmarkStart w:id="307" w:name="_Toc134743531"/>
      <w:bookmarkStart w:id="308" w:name="_Toc134743613"/>
      <w:bookmarkStart w:id="309" w:name="_Toc134743677"/>
      <w:bookmarkStart w:id="310" w:name="_Toc134743736"/>
      <w:bookmarkStart w:id="311" w:name="_Toc134743849"/>
      <w:bookmarkStart w:id="312" w:name="_Toc134778679"/>
      <w:bookmarkStart w:id="313" w:name="_Toc131706783"/>
      <w:bookmarkStart w:id="314" w:name="_Toc134888639"/>
      <w:bookmarkStart w:id="315" w:name="_Toc134997656"/>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sidRPr="003B2B1C">
        <w:rPr>
          <w:color w:val="000000" w:themeColor="text1"/>
          <w:lang w:val="en-CA"/>
        </w:rPr>
        <w:t>For Type-1 SD adaptation, when a UE receives a codepoint of the CSI request field in DCI corresponding to a trigger state indicating one or multiple sub-configurations, the UE transmits CSI report including CSI results corresponding to the one or multiple of indicated sub-configurations.</w:t>
      </w:r>
      <w:bookmarkEnd w:id="315"/>
    </w:p>
    <w:p w14:paraId="60EE0168" w14:textId="26950FF6" w:rsidR="005E0289" w:rsidRPr="003B2B1C" w:rsidRDefault="005E0289" w:rsidP="005E0289">
      <w:pPr>
        <w:pStyle w:val="Proposal"/>
        <w:tabs>
          <w:tab w:val="clear" w:pos="1304"/>
        </w:tabs>
        <w:spacing w:line="254" w:lineRule="auto"/>
        <w:ind w:left="1701" w:hanging="1701"/>
      </w:pPr>
      <w:bookmarkStart w:id="316" w:name="_Toc134888641"/>
      <w:bookmarkStart w:id="317" w:name="_Toc134997657"/>
      <w:bookmarkEnd w:id="316"/>
      <w:r w:rsidRPr="006138A4">
        <w:rPr>
          <w:color w:val="000000" w:themeColor="text1"/>
          <w:lang w:val="en-CA"/>
        </w:rPr>
        <w:t xml:space="preserve">For </w:t>
      </w:r>
      <w:r>
        <w:rPr>
          <w:color w:val="000000" w:themeColor="text1"/>
          <w:lang w:val="en-CA"/>
        </w:rPr>
        <w:t>Type-1 SD</w:t>
      </w:r>
      <w:r w:rsidRPr="006138A4">
        <w:rPr>
          <w:color w:val="000000" w:themeColor="text1"/>
          <w:lang w:val="en-CA"/>
        </w:rPr>
        <w:t xml:space="preserve"> adaptation</w:t>
      </w:r>
      <w:r>
        <w:rPr>
          <w:color w:val="000000" w:themeColor="text1"/>
          <w:lang w:val="en-CA"/>
        </w:rPr>
        <w:t xml:space="preserve"> and CSI reporting on PUSCH, at least the case without </w:t>
      </w:r>
      <w:r w:rsidRPr="006138A4">
        <w:rPr>
          <w:color w:val="000000" w:themeColor="text1"/>
          <w:lang w:val="en-CA"/>
        </w:rPr>
        <w:t xml:space="preserve">CSI report </w:t>
      </w:r>
      <w:r>
        <w:rPr>
          <w:color w:val="000000" w:themeColor="text1"/>
          <w:lang w:val="en-CA"/>
        </w:rPr>
        <w:t>payload</w:t>
      </w:r>
      <w:r w:rsidRPr="006138A4">
        <w:rPr>
          <w:color w:val="000000" w:themeColor="text1"/>
          <w:lang w:val="en-CA"/>
        </w:rPr>
        <w:t xml:space="preserve"> </w:t>
      </w:r>
      <w:r>
        <w:rPr>
          <w:color w:val="000000" w:themeColor="text1"/>
          <w:lang w:val="en-CA"/>
        </w:rPr>
        <w:t>reduction/</w:t>
      </w:r>
      <w:r w:rsidRPr="006138A4">
        <w:rPr>
          <w:color w:val="000000" w:themeColor="text1"/>
          <w:lang w:val="en-CA"/>
        </w:rPr>
        <w:t>optimizati</w:t>
      </w:r>
      <w:r>
        <w:rPr>
          <w:color w:val="000000" w:themeColor="text1"/>
          <w:lang w:val="en-CA"/>
        </w:rPr>
        <w:t>on</w:t>
      </w:r>
      <w:r w:rsidRPr="006138A4">
        <w:rPr>
          <w:color w:val="000000" w:themeColor="text1"/>
          <w:lang w:val="en-CA"/>
        </w:rPr>
        <w:t xml:space="preserve"> </w:t>
      </w:r>
      <w:r>
        <w:rPr>
          <w:color w:val="000000" w:themeColor="text1"/>
          <w:lang w:val="en-CA"/>
        </w:rPr>
        <w:t>is supported</w:t>
      </w:r>
      <w:r w:rsidRPr="006138A4">
        <w:rPr>
          <w:color w:val="000000" w:themeColor="text1"/>
          <w:lang w:val="en-CA"/>
        </w:rPr>
        <w:t>.</w:t>
      </w:r>
      <w:bookmarkEnd w:id="317"/>
    </w:p>
    <w:p w14:paraId="5625E8BE" w14:textId="77777777" w:rsidR="00FD18AD" w:rsidRPr="00FD18AD" w:rsidRDefault="00FD18AD" w:rsidP="003B2B1C">
      <w:pPr>
        <w:pStyle w:val="Proposal"/>
        <w:numPr>
          <w:ilvl w:val="0"/>
          <w:numId w:val="0"/>
        </w:numPr>
        <w:spacing w:line="254" w:lineRule="auto"/>
      </w:pPr>
    </w:p>
    <w:p w14:paraId="46D08B56" w14:textId="5378CD41" w:rsidR="00B97606" w:rsidRPr="00CB1CB6" w:rsidRDefault="00B97606" w:rsidP="00CB1CB6">
      <w:pPr>
        <w:pStyle w:val="Heading3"/>
        <w:rPr>
          <w:rStyle w:val="PageNumber"/>
          <w:rFonts w:ascii="Arial" w:hAnsi="Arial" w:cs="Arial"/>
          <w:b/>
          <w:bCs/>
          <w:color w:val="auto"/>
        </w:rPr>
      </w:pPr>
      <w:r w:rsidRPr="00CB1CB6">
        <w:rPr>
          <w:rStyle w:val="PageNumber"/>
          <w:rFonts w:ascii="Arial" w:hAnsi="Arial" w:cs="Arial"/>
          <w:b/>
          <w:bCs/>
          <w:color w:val="auto"/>
        </w:rPr>
        <w:t>Type-2 spatial domain adaptations</w:t>
      </w:r>
    </w:p>
    <w:p w14:paraId="387A89AA" w14:textId="77777777" w:rsidR="00690B7F" w:rsidRDefault="00690B7F" w:rsidP="00B95395">
      <w:pPr>
        <w:pStyle w:val="BodyText"/>
      </w:pPr>
    </w:p>
    <w:p w14:paraId="142A6BC5" w14:textId="65C020B9" w:rsidR="00CB1CB6" w:rsidRDefault="002B6299" w:rsidP="00B95395">
      <w:pPr>
        <w:pStyle w:val="BodyText"/>
        <w:rPr>
          <w:rFonts w:cs="Arial"/>
        </w:rPr>
      </w:pPr>
      <w:r>
        <w:t>An</w:t>
      </w:r>
      <w:r w:rsidR="0058384B">
        <w:t xml:space="preserve"> inherent aspect of Type-2 spatial element adaptation is that turning off a subset of antennas affects the transmission power. </w:t>
      </w:r>
      <w:r w:rsidR="00CB1CB6">
        <w:rPr>
          <w:rFonts w:cs="Arial"/>
        </w:rPr>
        <w:t xml:space="preserve">It shall </w:t>
      </w:r>
      <w:r w:rsidR="003E1DCF">
        <w:rPr>
          <w:rFonts w:cs="Arial"/>
        </w:rPr>
        <w:t xml:space="preserve">however </w:t>
      </w:r>
      <w:r w:rsidR="00CB1CB6">
        <w:rPr>
          <w:rFonts w:cs="Arial"/>
        </w:rPr>
        <w:t xml:space="preserve">be noted that the </w:t>
      </w:r>
      <w:r w:rsidR="0058384B">
        <w:rPr>
          <w:rFonts w:cs="Arial"/>
        </w:rPr>
        <w:t>resulting</w:t>
      </w:r>
      <w:r w:rsidR="00CB1CB6">
        <w:rPr>
          <w:rFonts w:cs="Arial"/>
        </w:rPr>
        <w:t xml:space="preserve"> transmission power </w:t>
      </w:r>
      <w:r w:rsidR="0058384B">
        <w:rPr>
          <w:rFonts w:cs="Arial"/>
        </w:rPr>
        <w:t>change</w:t>
      </w:r>
      <w:r w:rsidR="003E1DCF">
        <w:rPr>
          <w:rFonts w:cs="Arial"/>
        </w:rPr>
        <w:t>s shall not affect the cell-specific signals as pointed out by the WID:</w:t>
      </w:r>
    </w:p>
    <w:p w14:paraId="52C993F2" w14:textId="77777777" w:rsidR="00CB1CB6" w:rsidRPr="004034E7" w:rsidRDefault="00CB1CB6" w:rsidP="00CB1CB6">
      <w:pPr>
        <w:numPr>
          <w:ilvl w:val="0"/>
          <w:numId w:val="14"/>
        </w:numPr>
        <w:overflowPunct w:val="0"/>
        <w:autoSpaceDE w:val="0"/>
        <w:autoSpaceDN w:val="0"/>
        <w:adjustRightInd w:val="0"/>
        <w:spacing w:before="240" w:after="0" w:line="240" w:lineRule="auto"/>
        <w:textAlignment w:val="baseline"/>
        <w:rPr>
          <w:rFonts w:ascii="Times New Roman" w:eastAsia="SimSun" w:hAnsi="Times New Roman" w:cs="Times New Roman"/>
          <w:bCs/>
          <w:sz w:val="20"/>
          <w:szCs w:val="20"/>
          <w:lang w:val="en-GB" w:eastAsia="en-GB"/>
        </w:rPr>
      </w:pPr>
      <w:r w:rsidRPr="004034E7">
        <w:rPr>
          <w:rFonts w:ascii="Times New Roman" w:eastAsia="SimSun" w:hAnsi="Times New Roman" w:cs="Times New Roman"/>
          <w:bCs/>
          <w:sz w:val="20"/>
          <w:szCs w:val="20"/>
          <w:lang w:val="en-GB" w:eastAsia="en-GB"/>
        </w:rPr>
        <w:t>Specify the following techniques in spatial and power domains</w:t>
      </w:r>
    </w:p>
    <w:p w14:paraId="1A3D7997" w14:textId="77777777" w:rsidR="00CB1CB6" w:rsidRPr="004034E7" w:rsidRDefault="00CB1CB6" w:rsidP="00CB1CB6">
      <w:pPr>
        <w:numPr>
          <w:ilvl w:val="0"/>
          <w:numId w:val="6"/>
        </w:numPr>
        <w:overflowPunct w:val="0"/>
        <w:autoSpaceDE w:val="0"/>
        <w:autoSpaceDN w:val="0"/>
        <w:adjustRightInd w:val="0"/>
        <w:spacing w:beforeLines="50" w:before="120" w:afterLines="50" w:after="120" w:line="240" w:lineRule="auto"/>
        <w:ind w:left="1049" w:hanging="329"/>
        <w:jc w:val="both"/>
        <w:textAlignment w:val="baseline"/>
        <w:rPr>
          <w:rFonts w:ascii="Times New Roman" w:eastAsia="SimSun" w:hAnsi="Times New Roman" w:cs="Times New Roman"/>
          <w:bCs/>
          <w:sz w:val="20"/>
          <w:szCs w:val="20"/>
          <w:lang w:eastAsia="zh-CN"/>
        </w:rPr>
      </w:pPr>
      <w:r w:rsidRPr="004034E7">
        <w:rPr>
          <w:rFonts w:ascii="Times New Roman" w:eastAsia="SimSun" w:hAnsi="Times New Roman" w:cs="Times New Roman"/>
          <w:bCs/>
          <w:sz w:val="20"/>
          <w:szCs w:val="20"/>
          <w:lang w:eastAsia="zh-CN"/>
        </w:rPr>
        <w:t>Specify necessary enhancements on CSI and beam management related procedures including measurement and report, and signaling to enable efficient adaptation of spatial elements (</w:t>
      </w:r>
      <w:proofErr w:type="gramStart"/>
      <w:r w:rsidRPr="004034E7">
        <w:rPr>
          <w:rFonts w:ascii="Times New Roman" w:eastAsia="SimSun" w:hAnsi="Times New Roman" w:cs="Times New Roman"/>
          <w:bCs/>
          <w:sz w:val="20"/>
          <w:szCs w:val="20"/>
          <w:lang w:eastAsia="zh-CN"/>
        </w:rPr>
        <w:t>e.g.</w:t>
      </w:r>
      <w:proofErr w:type="gramEnd"/>
      <w:r w:rsidRPr="004034E7">
        <w:rPr>
          <w:rFonts w:ascii="Times New Roman" w:eastAsia="SimSun" w:hAnsi="Times New Roman" w:cs="Times New Roman"/>
          <w:bCs/>
          <w:sz w:val="20"/>
          <w:szCs w:val="20"/>
          <w:lang w:eastAsia="zh-CN"/>
        </w:rPr>
        <w:t xml:space="preserve"> antenna ports, active transceiver chains) [RAN1, RAN2]</w:t>
      </w:r>
    </w:p>
    <w:p w14:paraId="436E650E" w14:textId="77777777" w:rsidR="00CB1CB6" w:rsidRPr="004034E7" w:rsidRDefault="00CB1CB6" w:rsidP="00CB1CB6">
      <w:pPr>
        <w:numPr>
          <w:ilvl w:val="0"/>
          <w:numId w:val="6"/>
        </w:numPr>
        <w:overflowPunct w:val="0"/>
        <w:autoSpaceDE w:val="0"/>
        <w:autoSpaceDN w:val="0"/>
        <w:adjustRightInd w:val="0"/>
        <w:spacing w:beforeLines="50" w:before="120" w:afterLines="50" w:after="120" w:line="240" w:lineRule="auto"/>
        <w:ind w:left="1049" w:hanging="329"/>
        <w:jc w:val="both"/>
        <w:textAlignment w:val="baseline"/>
        <w:rPr>
          <w:rFonts w:ascii="Times New Roman" w:eastAsia="SimSun" w:hAnsi="Times New Roman" w:cs="Times New Roman"/>
          <w:bCs/>
          <w:sz w:val="20"/>
          <w:szCs w:val="20"/>
          <w:lang w:eastAsia="zh-CN"/>
        </w:rPr>
      </w:pPr>
      <w:r w:rsidRPr="004034E7">
        <w:rPr>
          <w:rFonts w:ascii="Times New Roman" w:eastAsia="SimSun" w:hAnsi="Times New Roman" w:cs="Times New Roman"/>
          <w:bCs/>
          <w:sz w:val="20"/>
          <w:szCs w:val="20"/>
          <w:lang w:eastAsia="zh-CN"/>
        </w:rPr>
        <w:t>Specify necessary enhancements on CSI related procedures including measurement and report, and signaling to enable efficient adaptation of power offset values between PDSCH and CSI-RS [RAN1, RAN2]</w:t>
      </w:r>
    </w:p>
    <w:p w14:paraId="7D27A3B2" w14:textId="77777777" w:rsidR="00CB1CB6" w:rsidRPr="003B2B1C" w:rsidRDefault="00CB1CB6" w:rsidP="00CB1CB6">
      <w:pPr>
        <w:numPr>
          <w:ilvl w:val="0"/>
          <w:numId w:val="6"/>
        </w:numPr>
        <w:overflowPunct w:val="0"/>
        <w:autoSpaceDE w:val="0"/>
        <w:autoSpaceDN w:val="0"/>
        <w:adjustRightInd w:val="0"/>
        <w:spacing w:beforeLines="50" w:before="120" w:afterLines="50" w:after="120" w:line="240" w:lineRule="auto"/>
        <w:ind w:left="1049" w:hanging="329"/>
        <w:jc w:val="both"/>
        <w:textAlignment w:val="baseline"/>
        <w:rPr>
          <w:rFonts w:ascii="Times New Roman" w:eastAsia="SimSun" w:hAnsi="Times New Roman" w:cs="Times New Roman"/>
          <w:bCs/>
          <w:sz w:val="20"/>
          <w:szCs w:val="20"/>
          <w:highlight w:val="cyan"/>
          <w:lang w:eastAsia="zh-CN"/>
        </w:rPr>
      </w:pPr>
      <w:r w:rsidRPr="003B2B1C">
        <w:rPr>
          <w:rFonts w:ascii="Times New Roman" w:eastAsia="SimSun" w:hAnsi="Times New Roman" w:cs="Times New Roman"/>
          <w:bCs/>
          <w:sz w:val="20"/>
          <w:szCs w:val="20"/>
          <w:highlight w:val="cyan"/>
          <w:lang w:eastAsia="zh-CN"/>
        </w:rPr>
        <w:t>Note: Above objectives are only for UE specific channels/signals</w:t>
      </w:r>
    </w:p>
    <w:p w14:paraId="74BFED28" w14:textId="77777777" w:rsidR="00CB1CB6" w:rsidRPr="004034E7" w:rsidRDefault="00CB1CB6" w:rsidP="00CB1CB6">
      <w:pPr>
        <w:numPr>
          <w:ilvl w:val="0"/>
          <w:numId w:val="6"/>
        </w:numPr>
        <w:overflowPunct w:val="0"/>
        <w:autoSpaceDE w:val="0"/>
        <w:autoSpaceDN w:val="0"/>
        <w:adjustRightInd w:val="0"/>
        <w:spacing w:beforeLines="50" w:before="120" w:afterLines="50" w:after="120" w:line="240" w:lineRule="auto"/>
        <w:ind w:left="1049" w:hanging="329"/>
        <w:jc w:val="both"/>
        <w:textAlignment w:val="baseline"/>
        <w:rPr>
          <w:rFonts w:ascii="Times New Roman" w:eastAsia="SimSun" w:hAnsi="Times New Roman" w:cs="Times New Roman"/>
          <w:bCs/>
          <w:sz w:val="20"/>
          <w:szCs w:val="20"/>
          <w:lang w:eastAsia="zh-CN"/>
        </w:rPr>
      </w:pPr>
      <w:r w:rsidRPr="004034E7">
        <w:rPr>
          <w:rFonts w:ascii="Times New Roman" w:eastAsia="SimSun" w:hAnsi="Times New Roman" w:cs="Times New Roman"/>
          <w:bCs/>
          <w:sz w:val="20"/>
          <w:szCs w:val="20"/>
          <w:lang w:eastAsia="zh-CN"/>
        </w:rPr>
        <w:t>Note: Legacy UE CSI/CSI-RS capabilities applies when considering total number of CSI reports and requirements</w:t>
      </w:r>
    </w:p>
    <w:p w14:paraId="01F9FD5D" w14:textId="125ADAE1" w:rsidR="00CB1CB6" w:rsidRDefault="00CB1CB6" w:rsidP="003E1DCF">
      <w:pPr>
        <w:pStyle w:val="BodyText"/>
      </w:pPr>
      <w:r>
        <w:t xml:space="preserve">Hence, </w:t>
      </w:r>
      <w:r w:rsidR="003E1DCF">
        <w:t>we can assume that i</w:t>
      </w:r>
      <w:r>
        <w:t>n these symbols/slots</w:t>
      </w:r>
      <w:r w:rsidR="003E1DCF">
        <w:t xml:space="preserve"> used for transmission of cell-specific signals</w:t>
      </w:r>
      <w:r>
        <w:t>, all antenna elements associated with each logical antenna port should be enabled.</w:t>
      </w:r>
    </w:p>
    <w:p w14:paraId="3A7E4047" w14:textId="2DCF0893" w:rsidR="00CB1CB6" w:rsidRPr="00DD08A4" w:rsidRDefault="00DD08A4" w:rsidP="00B95395">
      <w:pPr>
        <w:pStyle w:val="Observation"/>
        <w:spacing w:line="256" w:lineRule="auto"/>
        <w:ind w:left="1701" w:hanging="1701"/>
        <w:rPr>
          <w:rFonts w:cs="Arial"/>
        </w:rPr>
      </w:pPr>
      <w:bookmarkStart w:id="318" w:name="_Toc134997637"/>
      <w:r w:rsidRPr="00DD08A4">
        <w:rPr>
          <w:rFonts w:cs="Arial"/>
        </w:rPr>
        <w:t xml:space="preserve">According to the WID, </w:t>
      </w:r>
      <w:r w:rsidR="00814457">
        <w:rPr>
          <w:rFonts w:cs="Arial"/>
        </w:rPr>
        <w:t xml:space="preserve">the enhancements for </w:t>
      </w:r>
      <w:r w:rsidRPr="00DD08A4">
        <w:rPr>
          <w:rFonts w:cs="Arial"/>
        </w:rPr>
        <w:t xml:space="preserve">Type-2 spatial element adaptation </w:t>
      </w:r>
      <w:r w:rsidR="00814457">
        <w:rPr>
          <w:rFonts w:cs="Arial"/>
        </w:rPr>
        <w:t>are not applicable</w:t>
      </w:r>
      <w:r w:rsidRPr="00DD08A4">
        <w:rPr>
          <w:rFonts w:cs="Arial"/>
        </w:rPr>
        <w:t xml:space="preserve"> for SSB and for PDCCH in symbols that UEs monitor for common search spaces (CSS)</w:t>
      </w:r>
      <w:r w:rsidR="0036641E">
        <w:rPr>
          <w:rFonts w:cs="Arial"/>
        </w:rPr>
        <w:t>.</w:t>
      </w:r>
      <w:bookmarkEnd w:id="318"/>
    </w:p>
    <w:p w14:paraId="43D7E813" w14:textId="564DBAF7" w:rsidR="00B97606" w:rsidRDefault="003B6223" w:rsidP="00B95395">
      <w:pPr>
        <w:pStyle w:val="BodyText"/>
        <w:rPr>
          <w:rFonts w:cs="Arial"/>
        </w:rPr>
      </w:pPr>
      <w:r>
        <w:rPr>
          <w:rFonts w:cs="Arial"/>
        </w:rPr>
        <w:t xml:space="preserve">However, as CSI-RS is a UE-specific signal, it is in the scope of the WID </w:t>
      </w:r>
      <w:r w:rsidR="00210499">
        <w:rPr>
          <w:rFonts w:cs="Arial"/>
        </w:rPr>
        <w:t xml:space="preserve">to discuss </w:t>
      </w:r>
      <w:r>
        <w:rPr>
          <w:rFonts w:cs="Arial"/>
        </w:rPr>
        <w:t>Type-2 adaptation</w:t>
      </w:r>
      <w:r w:rsidR="00210499">
        <w:rPr>
          <w:rFonts w:cs="Arial"/>
        </w:rPr>
        <w:t xml:space="preserve"> for CSI-RS</w:t>
      </w:r>
      <w:r>
        <w:rPr>
          <w:rFonts w:cs="Arial"/>
        </w:rPr>
        <w:t xml:space="preserve">. </w:t>
      </w:r>
      <w:r w:rsidR="00490B7E">
        <w:rPr>
          <w:rFonts w:cs="Arial"/>
        </w:rPr>
        <w:t>The associated side effects of power changes when t</w:t>
      </w:r>
      <w:r>
        <w:rPr>
          <w:rFonts w:cs="Arial"/>
        </w:rPr>
        <w:t xml:space="preserve">urning off antennas according to the Type-2 scheme for CSI-RS transmission may result in that the RRC configured </w:t>
      </w:r>
      <w:r w:rsidRPr="003E483D">
        <w:rPr>
          <w:rFonts w:cs="Arial"/>
          <w:i/>
          <w:iCs/>
        </w:rPr>
        <w:t>powerControlOffset</w:t>
      </w:r>
      <w:r>
        <w:rPr>
          <w:rFonts w:cs="Arial"/>
          <w:i/>
          <w:iCs/>
        </w:rPr>
        <w:t xml:space="preserve">SS </w:t>
      </w:r>
      <w:r w:rsidR="00490B7E" w:rsidRPr="00490B7E">
        <w:rPr>
          <w:rFonts w:cs="Arial"/>
        </w:rPr>
        <w:t xml:space="preserve">becomes </w:t>
      </w:r>
      <w:r w:rsidR="006644AC">
        <w:rPr>
          <w:rFonts w:cs="Arial"/>
        </w:rPr>
        <w:t>incorrect</w:t>
      </w:r>
      <w:r w:rsidR="00490B7E" w:rsidRPr="00490B7E">
        <w:rPr>
          <w:rFonts w:cs="Arial"/>
        </w:rPr>
        <w:t>.</w:t>
      </w:r>
      <w:r w:rsidR="006644AC">
        <w:rPr>
          <w:rFonts w:cs="Arial"/>
        </w:rPr>
        <w:t xml:space="preserve"> For the case of periodic CSI-RS, this may introduce complications in the following areas:</w:t>
      </w:r>
    </w:p>
    <w:p w14:paraId="36D03EED" w14:textId="612EF7DB" w:rsidR="009D0213" w:rsidRDefault="003B6223" w:rsidP="009D0213">
      <w:pPr>
        <w:pStyle w:val="BodyText"/>
        <w:numPr>
          <w:ilvl w:val="0"/>
          <w:numId w:val="16"/>
        </w:numPr>
        <w:rPr>
          <w:rFonts w:cs="Arial"/>
        </w:rPr>
      </w:pPr>
      <w:r w:rsidRPr="009D0213">
        <w:rPr>
          <w:rFonts w:cs="Arial"/>
        </w:rPr>
        <w:t>UL Power Control</w:t>
      </w:r>
      <w:r w:rsidR="009D0213">
        <w:rPr>
          <w:rFonts w:cs="Arial"/>
        </w:rPr>
        <w:t>:</w:t>
      </w:r>
    </w:p>
    <w:p w14:paraId="5667A7FC" w14:textId="7B1EE9A6" w:rsidR="003B6223" w:rsidRPr="009D0213" w:rsidRDefault="003B6223" w:rsidP="009D0213">
      <w:pPr>
        <w:pStyle w:val="BodyText"/>
        <w:ind w:left="720"/>
        <w:rPr>
          <w:rFonts w:cs="Arial"/>
        </w:rPr>
      </w:pPr>
      <w:r w:rsidRPr="009D0213">
        <w:rPr>
          <w:rFonts w:cs="Arial"/>
        </w:rPr>
        <w:t xml:space="preserve">For UL power control, either SSB or periodic CSI-RS can be used as a pathloss reference. If periodic CSI-RS is used as the pathloss reference, </w:t>
      </w:r>
      <w:r w:rsidR="006644AC" w:rsidRPr="009D0213">
        <w:rPr>
          <w:rFonts w:cs="Arial"/>
        </w:rPr>
        <w:t xml:space="preserve">and the </w:t>
      </w:r>
      <w:r w:rsidR="006644AC" w:rsidRPr="009D0213">
        <w:rPr>
          <w:rFonts w:cs="Arial"/>
          <w:i/>
          <w:iCs/>
        </w:rPr>
        <w:t>powerControlOffsetSS</w:t>
      </w:r>
      <w:r w:rsidR="006644AC" w:rsidRPr="009D0213">
        <w:rPr>
          <w:rFonts w:cs="Arial"/>
        </w:rPr>
        <w:t xml:space="preserve"> is incorrect,</w:t>
      </w:r>
      <w:r w:rsidR="009D0213" w:rsidRPr="009D0213">
        <w:rPr>
          <w:rFonts w:cs="Arial"/>
        </w:rPr>
        <w:t xml:space="preserve"> </w:t>
      </w:r>
      <w:r w:rsidRPr="009D0213">
        <w:rPr>
          <w:rFonts w:cs="Arial"/>
        </w:rPr>
        <w:t xml:space="preserve">the pathloss estimated by the UE that is used in the UE </w:t>
      </w:r>
      <w:r w:rsidR="009D0213">
        <w:rPr>
          <w:rFonts w:cs="Arial"/>
        </w:rPr>
        <w:t>Tx</w:t>
      </w:r>
      <w:r w:rsidRPr="009D0213">
        <w:rPr>
          <w:rFonts w:cs="Arial"/>
        </w:rPr>
        <w:t xml:space="preserve"> calculation becomes inaccurate. </w:t>
      </w:r>
    </w:p>
    <w:p w14:paraId="2EBFB8E3" w14:textId="48999BAB" w:rsidR="009D0213" w:rsidRDefault="003B6223" w:rsidP="009D0213">
      <w:pPr>
        <w:pStyle w:val="BodyText"/>
        <w:numPr>
          <w:ilvl w:val="0"/>
          <w:numId w:val="16"/>
        </w:numPr>
        <w:rPr>
          <w:rFonts w:cs="Arial"/>
        </w:rPr>
      </w:pPr>
      <w:r w:rsidRPr="009D0213">
        <w:rPr>
          <w:rFonts w:cs="Arial"/>
        </w:rPr>
        <w:t>Beam Failure Recover</w:t>
      </w:r>
      <w:r w:rsidR="008C5D0E">
        <w:rPr>
          <w:rFonts w:cs="Arial"/>
        </w:rPr>
        <w:t>y</w:t>
      </w:r>
      <w:r w:rsidRPr="009D0213">
        <w:rPr>
          <w:rFonts w:cs="Arial"/>
        </w:rPr>
        <w:t xml:space="preserve"> (Link Recovery)</w:t>
      </w:r>
    </w:p>
    <w:p w14:paraId="323BC129" w14:textId="5D983D53" w:rsidR="009D0213" w:rsidRPr="009D0213" w:rsidRDefault="003B6223" w:rsidP="00390433">
      <w:pPr>
        <w:pStyle w:val="BodyText"/>
        <w:ind w:left="720"/>
        <w:rPr>
          <w:rFonts w:cs="Arial"/>
        </w:rPr>
      </w:pPr>
      <w:r w:rsidRPr="009D0213">
        <w:rPr>
          <w:rFonts w:cs="Arial"/>
        </w:rPr>
        <w:t xml:space="preserve">For beam failure recovery the radio link quality is monitored based on SSB or periodic CSI-RS. For the case of periodic CSI-RS, the UE measures L1-RSRP and compares it to a threshold after scaling the CSI-RS reception value by the configured value of </w:t>
      </w:r>
      <w:r w:rsidRPr="009D0213">
        <w:rPr>
          <w:rFonts w:cs="Arial"/>
          <w:i/>
          <w:iCs/>
        </w:rPr>
        <w:t>powerControlOffsetSS</w:t>
      </w:r>
      <w:r w:rsidRPr="009D0213">
        <w:rPr>
          <w:rFonts w:cs="Arial"/>
        </w:rPr>
        <w:t xml:space="preserve"> which </w:t>
      </w:r>
      <w:r w:rsidR="009D0213">
        <w:rPr>
          <w:rFonts w:cs="Arial"/>
        </w:rPr>
        <w:t>would be</w:t>
      </w:r>
      <w:r w:rsidRPr="009D0213">
        <w:rPr>
          <w:rFonts w:cs="Arial"/>
        </w:rPr>
        <w:t xml:space="preserve"> different than the actual value as mentioned above.</w:t>
      </w:r>
    </w:p>
    <w:p w14:paraId="075DF977" w14:textId="53B95209" w:rsidR="00B97606" w:rsidRDefault="003B6223" w:rsidP="00B95395">
      <w:pPr>
        <w:pStyle w:val="BodyText"/>
        <w:rPr>
          <w:rFonts w:cs="Arial"/>
        </w:rPr>
      </w:pPr>
      <w:r w:rsidRPr="00F44322">
        <w:rPr>
          <w:rFonts w:cs="Arial"/>
        </w:rPr>
        <w:t xml:space="preserve">Based on this discussion, we think the simplest solution is </w:t>
      </w:r>
      <w:r w:rsidR="00210499">
        <w:rPr>
          <w:rFonts w:cs="Arial"/>
        </w:rPr>
        <w:t>to</w:t>
      </w:r>
      <w:r w:rsidR="00A14A00">
        <w:rPr>
          <w:rFonts w:cs="Arial"/>
        </w:rPr>
        <w:t xml:space="preserve"> </w:t>
      </w:r>
      <w:r w:rsidRPr="00F44322">
        <w:rPr>
          <w:rFonts w:cs="Arial"/>
        </w:rPr>
        <w:t>avoid Type-2 adaptation for periodic CSI-RS</w:t>
      </w:r>
      <w:r w:rsidR="00210499">
        <w:rPr>
          <w:rFonts w:cs="Arial"/>
        </w:rPr>
        <w:t>, like Type-2 adaptation is avoided for SSBs,</w:t>
      </w:r>
    </w:p>
    <w:p w14:paraId="51A66F9F" w14:textId="4363FDD3" w:rsidR="005A3938" w:rsidRPr="00CB38D7" w:rsidRDefault="005A3938" w:rsidP="005A3938">
      <w:pPr>
        <w:pStyle w:val="Proposal"/>
        <w:tabs>
          <w:tab w:val="clear" w:pos="1304"/>
        </w:tabs>
        <w:spacing w:line="254" w:lineRule="auto"/>
        <w:ind w:left="1701" w:hanging="1701"/>
      </w:pPr>
      <w:bookmarkStart w:id="319" w:name="_Toc134997658"/>
      <w:r w:rsidRPr="005A3938">
        <w:rPr>
          <w:color w:val="000000" w:themeColor="text1"/>
          <w:lang w:val="en-CA"/>
        </w:rPr>
        <w:t xml:space="preserve">Type-2 spatial element adaptation </w:t>
      </w:r>
      <w:r w:rsidR="0036641E">
        <w:rPr>
          <w:color w:val="000000" w:themeColor="text1"/>
          <w:lang w:val="en-CA"/>
        </w:rPr>
        <w:t xml:space="preserve">enhancement </w:t>
      </w:r>
      <w:r w:rsidRPr="005A3938">
        <w:rPr>
          <w:color w:val="000000" w:themeColor="text1"/>
          <w:lang w:val="en-CA"/>
        </w:rPr>
        <w:t>is not supported in symbols configured with periodic CSI-RS</w:t>
      </w:r>
      <w:r>
        <w:rPr>
          <w:color w:val="000000" w:themeColor="text1"/>
          <w:lang w:val="en-CA"/>
        </w:rPr>
        <w:t>.</w:t>
      </w:r>
      <w:r w:rsidR="007A76EB">
        <w:rPr>
          <w:color w:val="000000" w:themeColor="text1"/>
          <w:lang w:val="en-CA"/>
        </w:rPr>
        <w:t xml:space="preserve"> I.e., updates to </w:t>
      </w:r>
      <w:r w:rsidR="007A76EB" w:rsidRPr="003E483D">
        <w:rPr>
          <w:rFonts w:cs="Arial"/>
          <w:i/>
          <w:iCs/>
        </w:rPr>
        <w:t>powerControlOffset</w:t>
      </w:r>
      <w:r w:rsidR="007A76EB">
        <w:rPr>
          <w:rFonts w:cs="Arial"/>
          <w:i/>
          <w:iCs/>
        </w:rPr>
        <w:t>SS</w:t>
      </w:r>
      <w:r w:rsidR="007A76EB" w:rsidRPr="005A3938">
        <w:rPr>
          <w:color w:val="000000" w:themeColor="text1"/>
          <w:lang w:val="en-CA"/>
        </w:rPr>
        <w:t xml:space="preserve"> </w:t>
      </w:r>
      <w:r w:rsidR="007A76EB">
        <w:rPr>
          <w:color w:val="000000" w:themeColor="text1"/>
          <w:lang w:val="en-CA"/>
        </w:rPr>
        <w:t xml:space="preserve">are </w:t>
      </w:r>
      <w:r w:rsidR="007A76EB" w:rsidRPr="005A3938">
        <w:rPr>
          <w:color w:val="000000" w:themeColor="text1"/>
          <w:lang w:val="en-CA"/>
        </w:rPr>
        <w:t>not supported</w:t>
      </w:r>
      <w:r w:rsidR="00874C58">
        <w:rPr>
          <w:color w:val="000000" w:themeColor="text1"/>
          <w:lang w:val="en-CA"/>
        </w:rPr>
        <w:t xml:space="preserve"> for periodic CSI-RS</w:t>
      </w:r>
      <w:r w:rsidR="007A76EB">
        <w:rPr>
          <w:color w:val="000000" w:themeColor="text1"/>
          <w:lang w:val="en-CA"/>
        </w:rPr>
        <w:t>.</w:t>
      </w:r>
      <w:bookmarkEnd w:id="319"/>
      <w:r w:rsidR="007A76EB">
        <w:rPr>
          <w:color w:val="000000" w:themeColor="text1"/>
          <w:lang w:val="en-CA"/>
        </w:rPr>
        <w:t xml:space="preserve"> </w:t>
      </w:r>
    </w:p>
    <w:p w14:paraId="5609DAD1" w14:textId="0684B00F" w:rsidR="005156CF" w:rsidRPr="0093664B" w:rsidRDefault="00F7256E" w:rsidP="0093664B">
      <w:pPr>
        <w:pStyle w:val="BodyText"/>
        <w:rPr>
          <w:rFonts w:cs="Arial"/>
        </w:rPr>
      </w:pPr>
      <w:r>
        <w:rPr>
          <w:rFonts w:cs="Arial"/>
        </w:rPr>
        <w:t>Based on the above, i</w:t>
      </w:r>
      <w:r w:rsidR="005156CF" w:rsidRPr="0093664B">
        <w:rPr>
          <w:rFonts w:cs="Arial"/>
        </w:rPr>
        <w:t>n what follows we assume that Type-2 adaptation is</w:t>
      </w:r>
      <w:r w:rsidR="00CD3C9A">
        <w:rPr>
          <w:rFonts w:cs="Arial"/>
        </w:rPr>
        <w:t xml:space="preserve"> only</w:t>
      </w:r>
      <w:r w:rsidR="005156CF" w:rsidRPr="0093664B">
        <w:rPr>
          <w:rFonts w:cs="Arial"/>
        </w:rPr>
        <w:t xml:space="preserve"> supported in symbols with PDSCH, UE specific PDCCH, or aperiodic CSI-RS. </w:t>
      </w:r>
      <w:r w:rsidR="004A78C7">
        <w:rPr>
          <w:rFonts w:cs="Arial"/>
        </w:rPr>
        <w:t>These steps</w:t>
      </w:r>
      <w:r w:rsidR="008B16DF">
        <w:rPr>
          <w:rFonts w:cs="Arial"/>
        </w:rPr>
        <w:t>/phases</w:t>
      </w:r>
      <w:r w:rsidR="004A78C7">
        <w:rPr>
          <w:rFonts w:cs="Arial"/>
        </w:rPr>
        <w:t xml:space="preserve"> related to Type-2 spatial domain adaptations are described below.</w:t>
      </w:r>
    </w:p>
    <w:p w14:paraId="5D5CFDE3" w14:textId="5384D11E" w:rsidR="003B6223" w:rsidRDefault="003B6223" w:rsidP="00B95395">
      <w:pPr>
        <w:pStyle w:val="BodyText"/>
        <w:rPr>
          <w:rFonts w:cs="Arial"/>
        </w:rPr>
      </w:pPr>
    </w:p>
    <w:p w14:paraId="246D4C10" w14:textId="2440B17E" w:rsidR="005A646E" w:rsidRDefault="008624D5" w:rsidP="005A646E">
      <w:pPr>
        <w:pStyle w:val="Heading4"/>
        <w:rPr>
          <w:rStyle w:val="PageNumber"/>
          <w:rFonts w:ascii="Arial" w:hAnsi="Arial" w:cs="Arial"/>
          <w:b/>
          <w:bCs/>
          <w:i w:val="0"/>
          <w:iCs w:val="0"/>
          <w:color w:val="auto"/>
        </w:rPr>
      </w:pPr>
      <w:r>
        <w:rPr>
          <w:rStyle w:val="PageNumber"/>
          <w:rFonts w:ascii="Arial" w:hAnsi="Arial" w:cs="Arial"/>
          <w:b/>
          <w:bCs/>
          <w:i w:val="0"/>
          <w:iCs w:val="0"/>
          <w:color w:val="auto"/>
        </w:rPr>
        <w:t xml:space="preserve">Phase 1 </w:t>
      </w:r>
      <w:r w:rsidR="004A35F6">
        <w:rPr>
          <w:rStyle w:val="PageNumber"/>
          <w:rFonts w:ascii="Arial" w:hAnsi="Arial" w:cs="Arial"/>
          <w:b/>
          <w:bCs/>
          <w:i w:val="0"/>
          <w:iCs w:val="0"/>
          <w:color w:val="auto"/>
        </w:rPr>
        <w:t>(</w:t>
      </w:r>
      <w:r>
        <w:rPr>
          <w:rStyle w:val="PageNumber"/>
          <w:rFonts w:ascii="Arial" w:hAnsi="Arial" w:cs="Arial"/>
          <w:b/>
          <w:bCs/>
          <w:i w:val="0"/>
          <w:iCs w:val="0"/>
          <w:color w:val="auto"/>
        </w:rPr>
        <w:t>Multi</w:t>
      </w:r>
      <w:r w:rsidR="003B2B1C">
        <w:rPr>
          <w:rStyle w:val="PageNumber"/>
          <w:rFonts w:ascii="Arial" w:hAnsi="Arial" w:cs="Arial"/>
          <w:b/>
          <w:bCs/>
          <w:i w:val="0"/>
          <w:iCs w:val="0"/>
          <w:color w:val="auto"/>
        </w:rPr>
        <w:t>ple</w:t>
      </w:r>
      <w:r>
        <w:rPr>
          <w:rStyle w:val="PageNumber"/>
          <w:rFonts w:ascii="Arial" w:hAnsi="Arial" w:cs="Arial"/>
          <w:b/>
          <w:bCs/>
          <w:i w:val="0"/>
          <w:iCs w:val="0"/>
          <w:color w:val="auto"/>
        </w:rPr>
        <w:t>-</w:t>
      </w:r>
      <w:r w:rsidR="004A35F6">
        <w:rPr>
          <w:rStyle w:val="PageNumber"/>
          <w:rFonts w:ascii="Arial" w:hAnsi="Arial" w:cs="Arial"/>
          <w:b/>
          <w:bCs/>
          <w:i w:val="0"/>
          <w:iCs w:val="0"/>
          <w:color w:val="auto"/>
        </w:rPr>
        <w:t>CSI measurement/report</w:t>
      </w:r>
      <w:r>
        <w:rPr>
          <w:rStyle w:val="PageNumber"/>
          <w:rFonts w:ascii="Arial" w:hAnsi="Arial" w:cs="Arial"/>
          <w:b/>
          <w:bCs/>
          <w:i w:val="0"/>
          <w:iCs w:val="0"/>
          <w:color w:val="auto"/>
        </w:rPr>
        <w:t xml:space="preserve"> for Type-2 SD </w:t>
      </w:r>
      <w:r w:rsidR="00F95BDE">
        <w:rPr>
          <w:rStyle w:val="PageNumber"/>
          <w:rFonts w:ascii="Arial" w:hAnsi="Arial" w:cs="Arial"/>
          <w:b/>
          <w:bCs/>
          <w:i w:val="0"/>
          <w:iCs w:val="0"/>
          <w:color w:val="auto"/>
        </w:rPr>
        <w:t>adaptation</w:t>
      </w:r>
      <w:r w:rsidR="004A35F6">
        <w:rPr>
          <w:rStyle w:val="PageNumber"/>
          <w:rFonts w:ascii="Arial" w:hAnsi="Arial" w:cs="Arial"/>
          <w:b/>
          <w:bCs/>
          <w:i w:val="0"/>
          <w:iCs w:val="0"/>
          <w:color w:val="auto"/>
        </w:rPr>
        <w:t>)</w:t>
      </w:r>
    </w:p>
    <w:p w14:paraId="54FB1190" w14:textId="77777777" w:rsidR="0036641E" w:rsidRDefault="0036641E" w:rsidP="002D69A4">
      <w:pPr>
        <w:pStyle w:val="BodyText"/>
        <w:rPr>
          <w:rFonts w:cs="Arial"/>
        </w:rPr>
      </w:pPr>
    </w:p>
    <w:p w14:paraId="7053875B" w14:textId="25C01A64" w:rsidR="002D69A4" w:rsidRDefault="002D69A4" w:rsidP="002D69A4">
      <w:pPr>
        <w:pStyle w:val="BodyText"/>
        <w:rPr>
          <w:rFonts w:cs="Arial"/>
        </w:rPr>
      </w:pPr>
      <w:r>
        <w:rPr>
          <w:rFonts w:cs="Arial"/>
        </w:rPr>
        <w:t xml:space="preserve">In contrast to Type-1 spatial domain adaptations where a </w:t>
      </w:r>
      <w:r w:rsidR="002D2F27">
        <w:rPr>
          <w:rFonts w:cs="Arial"/>
        </w:rPr>
        <w:t xml:space="preserve">single </w:t>
      </w:r>
      <w:r>
        <w:rPr>
          <w:rFonts w:cs="Arial"/>
        </w:rPr>
        <w:t xml:space="preserve">CSI-RS </w:t>
      </w:r>
      <w:r w:rsidR="002D2F27">
        <w:rPr>
          <w:rFonts w:cs="Arial"/>
        </w:rPr>
        <w:t xml:space="preserve">resource </w:t>
      </w:r>
      <w:r>
        <w:rPr>
          <w:rFonts w:cs="Arial"/>
        </w:rPr>
        <w:t>would suffice for UE measurement and reporting on different hypotheses, f</w:t>
      </w:r>
      <w:r w:rsidRPr="00CB3908">
        <w:rPr>
          <w:rFonts w:cs="Arial"/>
        </w:rPr>
        <w:t xml:space="preserve">or </w:t>
      </w:r>
      <w:r>
        <w:rPr>
          <w:rFonts w:cs="Arial"/>
        </w:rPr>
        <w:t>Type-2 the gNB needs to transmit the CSI-RS resources with different antenna muting patterns in different OFDM symbols.</w:t>
      </w:r>
      <w:r w:rsidR="003A3C02">
        <w:rPr>
          <w:rFonts w:cs="Arial"/>
        </w:rPr>
        <w:t xml:space="preserve"> </w:t>
      </w:r>
      <w:r w:rsidRPr="00CB3908">
        <w:rPr>
          <w:rFonts w:cs="Arial"/>
        </w:rPr>
        <w:t>This corresponds to Alt 1-</w:t>
      </w:r>
      <w:r w:rsidR="003A3C02">
        <w:rPr>
          <w:rFonts w:cs="Arial"/>
        </w:rPr>
        <w:t>1</w:t>
      </w:r>
      <w:r>
        <w:rPr>
          <w:rFonts w:cs="Arial"/>
        </w:rPr>
        <w:t>)</w:t>
      </w:r>
      <w:r w:rsidRPr="00CB3908">
        <w:rPr>
          <w:rFonts w:cs="Arial"/>
        </w:rPr>
        <w:t xml:space="preserve"> </w:t>
      </w:r>
      <w:r>
        <w:rPr>
          <w:rFonts w:cs="Arial"/>
        </w:rPr>
        <w:t xml:space="preserve">highlighted </w:t>
      </w:r>
      <w:r w:rsidRPr="00CB3908">
        <w:rPr>
          <w:rFonts w:cs="Arial"/>
        </w:rPr>
        <w:t>in the agreement</w:t>
      </w:r>
      <w:r>
        <w:rPr>
          <w:rFonts w:cs="Arial"/>
        </w:rPr>
        <w:t>s from RAN1#112</w:t>
      </w:r>
      <w:r w:rsidR="00846AB4">
        <w:rPr>
          <w:rFonts w:cs="Arial"/>
        </w:rPr>
        <w:t>bis-e</w:t>
      </w:r>
      <w:r w:rsidRPr="00CB3908">
        <w:rPr>
          <w:rFonts w:cs="Arial"/>
        </w:rPr>
        <w:t>:</w:t>
      </w:r>
    </w:p>
    <w:p w14:paraId="482CD962" w14:textId="77777777" w:rsidR="00E05902" w:rsidRPr="002E3E07" w:rsidRDefault="00E05902" w:rsidP="00E05902">
      <w:pPr>
        <w:ind w:left="720"/>
        <w:rPr>
          <w:rFonts w:ascii="Times" w:eastAsia="Batang" w:hAnsi="Times" w:cs="Times New Roman"/>
          <w:b/>
          <w:bCs/>
          <w:sz w:val="20"/>
          <w:szCs w:val="24"/>
          <w:lang w:eastAsia="zh-CN"/>
        </w:rPr>
      </w:pPr>
      <w:r w:rsidRPr="002E3E07">
        <w:rPr>
          <w:rFonts w:ascii="Times" w:eastAsia="Batang" w:hAnsi="Times" w:cs="Times New Roman"/>
          <w:b/>
          <w:bCs/>
          <w:sz w:val="20"/>
          <w:szCs w:val="24"/>
          <w:highlight w:val="green"/>
          <w:lang w:eastAsia="zh-CN"/>
        </w:rPr>
        <w:t>Agreement</w:t>
      </w:r>
    </w:p>
    <w:p w14:paraId="7B9C616F" w14:textId="77777777" w:rsidR="00E05902" w:rsidRPr="002E3E07" w:rsidRDefault="00E05902" w:rsidP="00E05902">
      <w:pPr>
        <w:ind w:left="720"/>
        <w:jc w:val="both"/>
        <w:rPr>
          <w:rFonts w:ascii="Times" w:eastAsia="Batang" w:hAnsi="Times" w:cs="Times New Roman"/>
          <w:sz w:val="20"/>
          <w:szCs w:val="24"/>
          <w:lang w:eastAsia="zh-CN"/>
        </w:rPr>
      </w:pPr>
      <w:r w:rsidRPr="002E3E07">
        <w:rPr>
          <w:rFonts w:ascii="Times" w:eastAsia="Batang" w:hAnsi="Times" w:cs="Times New Roman"/>
          <w:sz w:val="20"/>
          <w:szCs w:val="24"/>
          <w:lang w:eastAsia="zh-CN"/>
        </w:rPr>
        <w:t>Support configurability of NZP CSI-RS resource(s) for channel measurement within one resource setting corresponding to more than one spatial adaptation patterns with at least one of the following</w:t>
      </w:r>
    </w:p>
    <w:p w14:paraId="3952E18D" w14:textId="77777777" w:rsidR="00E05902" w:rsidRPr="003B2B1C" w:rsidRDefault="00E05902" w:rsidP="00E05902">
      <w:pPr>
        <w:pStyle w:val="ListParagraph"/>
        <w:numPr>
          <w:ilvl w:val="0"/>
          <w:numId w:val="26"/>
        </w:numPr>
        <w:spacing w:after="0" w:line="240" w:lineRule="auto"/>
        <w:ind w:left="1418" w:hanging="357"/>
        <w:contextualSpacing w:val="0"/>
        <w:jc w:val="both"/>
        <w:rPr>
          <w:rFonts w:ascii="Times" w:eastAsia="Batang" w:hAnsi="Times" w:cs="Times New Roman"/>
          <w:sz w:val="20"/>
          <w:szCs w:val="24"/>
          <w:highlight w:val="cyan"/>
          <w:lang w:eastAsia="zh-CN"/>
        </w:rPr>
      </w:pPr>
      <w:r w:rsidRPr="003B2B1C">
        <w:rPr>
          <w:rFonts w:ascii="Times" w:eastAsia="Batang" w:hAnsi="Times" w:cs="Times New Roman"/>
          <w:sz w:val="20"/>
          <w:szCs w:val="24"/>
          <w:highlight w:val="cyan"/>
          <w:lang w:eastAsia="zh-CN"/>
        </w:rPr>
        <w:t>A1-1-revised: a resource set with multiple resources is configured within a resource setting, where each resource is associated with only one spatial adaptation pattern</w:t>
      </w:r>
    </w:p>
    <w:p w14:paraId="3BA3AC60" w14:textId="77777777" w:rsidR="00E05902" w:rsidRPr="00E05902" w:rsidRDefault="00E05902" w:rsidP="00E05902">
      <w:pPr>
        <w:pStyle w:val="ListParagraph"/>
        <w:numPr>
          <w:ilvl w:val="0"/>
          <w:numId w:val="26"/>
        </w:numPr>
        <w:spacing w:after="0" w:line="240" w:lineRule="auto"/>
        <w:ind w:left="1418" w:hanging="357"/>
        <w:contextualSpacing w:val="0"/>
        <w:jc w:val="both"/>
        <w:rPr>
          <w:rFonts w:ascii="Times" w:eastAsia="Batang" w:hAnsi="Times" w:cs="Times New Roman"/>
          <w:sz w:val="20"/>
          <w:szCs w:val="24"/>
          <w:lang w:eastAsia="zh-CN"/>
        </w:rPr>
      </w:pPr>
      <w:r w:rsidRPr="00E05902">
        <w:rPr>
          <w:rFonts w:ascii="Times" w:eastAsia="Batang" w:hAnsi="Times" w:cs="Times New Roman"/>
          <w:sz w:val="20"/>
          <w:szCs w:val="24"/>
          <w:lang w:eastAsia="zh-CN"/>
        </w:rPr>
        <w:t>A1-2-revised: For a resource configured in a resource set within a resource setting, the resource can be associated with more than one spatial adaptation patterns</w:t>
      </w:r>
    </w:p>
    <w:p w14:paraId="1118A3AA" w14:textId="77777777" w:rsidR="00E05902" w:rsidRPr="00E05902" w:rsidRDefault="00E05902" w:rsidP="00E05902">
      <w:pPr>
        <w:pStyle w:val="ListParagraph"/>
        <w:numPr>
          <w:ilvl w:val="1"/>
          <w:numId w:val="26"/>
        </w:numPr>
        <w:spacing w:after="0" w:line="240" w:lineRule="auto"/>
        <w:ind w:left="2084"/>
        <w:contextualSpacing w:val="0"/>
        <w:jc w:val="both"/>
        <w:rPr>
          <w:rFonts w:ascii="Times" w:eastAsia="Batang" w:hAnsi="Times" w:cs="Times New Roman"/>
          <w:sz w:val="20"/>
          <w:szCs w:val="24"/>
          <w:lang w:eastAsia="zh-CN"/>
        </w:rPr>
      </w:pPr>
      <w:r w:rsidRPr="00E05902">
        <w:rPr>
          <w:rFonts w:ascii="Times" w:eastAsia="Batang" w:hAnsi="Times" w:cs="Times New Roman"/>
          <w:sz w:val="20"/>
          <w:szCs w:val="24"/>
          <w:lang w:eastAsia="zh-CN"/>
        </w:rPr>
        <w:t>One or more resources can be configured in the resource set for channel measurement.</w:t>
      </w:r>
    </w:p>
    <w:p w14:paraId="7EAA4775" w14:textId="77777777" w:rsidR="003A3C02" w:rsidRDefault="003A3C02" w:rsidP="005908BF">
      <w:pPr>
        <w:pStyle w:val="Proposal"/>
        <w:numPr>
          <w:ilvl w:val="0"/>
          <w:numId w:val="0"/>
        </w:numPr>
        <w:spacing w:line="254" w:lineRule="auto"/>
        <w:ind w:left="1304" w:hanging="1304"/>
        <w:rPr>
          <w:color w:val="000000" w:themeColor="text1"/>
          <w:lang w:val="en-CA"/>
        </w:rPr>
      </w:pPr>
    </w:p>
    <w:p w14:paraId="62F0A2F7" w14:textId="168E9586" w:rsidR="005908BF" w:rsidRPr="003B2B1C" w:rsidRDefault="005E0289" w:rsidP="003B2B1C">
      <w:pPr>
        <w:pStyle w:val="BodyText"/>
        <w:rPr>
          <w:rFonts w:cs="Arial"/>
        </w:rPr>
      </w:pPr>
      <w:r w:rsidRPr="003B2B1C">
        <w:rPr>
          <w:rFonts w:cs="Arial"/>
        </w:rPr>
        <w:t xml:space="preserve">Given this, the below proposal is made, which together with A1-2-revised for Type-1 SD adaptation, </w:t>
      </w:r>
      <w:r>
        <w:rPr>
          <w:rFonts w:cs="Arial"/>
        </w:rPr>
        <w:t>fits perfectly with</w:t>
      </w:r>
      <w:r w:rsidRPr="003B2B1C">
        <w:rPr>
          <w:rFonts w:cs="Arial"/>
        </w:rPr>
        <w:t xml:space="preserve"> the working assumption</w:t>
      </w:r>
      <w:r>
        <w:rPr>
          <w:rFonts w:cs="Arial"/>
        </w:rPr>
        <w:t xml:space="preserve"> made in RAN1#112-bis-e. </w:t>
      </w:r>
      <w:r w:rsidRPr="003B2B1C">
        <w:rPr>
          <w:rFonts w:cs="Arial"/>
        </w:rPr>
        <w:t xml:space="preserve"> </w:t>
      </w:r>
    </w:p>
    <w:p w14:paraId="2E5D2C87" w14:textId="28AFB838" w:rsidR="002D2F27" w:rsidRPr="00282752" w:rsidRDefault="002D2F27" w:rsidP="003B2B1C">
      <w:pPr>
        <w:pStyle w:val="Proposal"/>
        <w:tabs>
          <w:tab w:val="clear" w:pos="1304"/>
          <w:tab w:val="clear" w:pos="1701"/>
          <w:tab w:val="num" w:pos="1800"/>
        </w:tabs>
        <w:ind w:left="1710" w:hanging="1710"/>
      </w:pPr>
      <w:bookmarkStart w:id="320" w:name="_Toc134714994"/>
      <w:bookmarkStart w:id="321" w:name="_Toc134715656"/>
      <w:bookmarkStart w:id="322" w:name="_Toc134715913"/>
      <w:bookmarkStart w:id="323" w:name="_Toc134743424"/>
      <w:bookmarkStart w:id="324" w:name="_Toc134743486"/>
      <w:bookmarkStart w:id="325" w:name="_Toc134743535"/>
      <w:bookmarkStart w:id="326" w:name="_Toc134743617"/>
      <w:bookmarkStart w:id="327" w:name="_Toc134743681"/>
      <w:bookmarkStart w:id="328" w:name="_Toc134743740"/>
      <w:bookmarkStart w:id="329" w:name="_Toc134743854"/>
      <w:bookmarkStart w:id="330" w:name="_Toc134778684"/>
      <w:bookmarkStart w:id="331" w:name="_Toc134778728"/>
      <w:bookmarkStart w:id="332" w:name="_Toc134778769"/>
      <w:bookmarkStart w:id="333" w:name="_Toc134997659"/>
      <w:bookmarkEnd w:id="320"/>
      <w:bookmarkEnd w:id="321"/>
      <w:bookmarkEnd w:id="322"/>
      <w:bookmarkEnd w:id="323"/>
      <w:bookmarkEnd w:id="324"/>
      <w:bookmarkEnd w:id="325"/>
      <w:bookmarkEnd w:id="326"/>
      <w:bookmarkEnd w:id="327"/>
      <w:bookmarkEnd w:id="328"/>
      <w:bookmarkEnd w:id="329"/>
      <w:bookmarkEnd w:id="330"/>
      <w:bookmarkEnd w:id="331"/>
      <w:bookmarkEnd w:id="332"/>
      <w:r>
        <w:rPr>
          <w:color w:val="000000" w:themeColor="text1"/>
          <w:lang w:val="en-CA"/>
        </w:rPr>
        <w:t>F</w:t>
      </w:r>
      <w:r w:rsidRPr="0050719C">
        <w:rPr>
          <w:color w:val="000000" w:themeColor="text1"/>
          <w:lang w:val="en-CA"/>
        </w:rPr>
        <w:t>or Type-</w:t>
      </w:r>
      <w:r>
        <w:rPr>
          <w:color w:val="000000" w:themeColor="text1"/>
          <w:lang w:val="en-CA"/>
        </w:rPr>
        <w:t>2</w:t>
      </w:r>
      <w:r w:rsidRPr="0050719C">
        <w:rPr>
          <w:color w:val="000000" w:themeColor="text1"/>
          <w:lang w:val="en-CA"/>
        </w:rPr>
        <w:t xml:space="preserve"> </w:t>
      </w:r>
      <w:r w:rsidR="005E0289">
        <w:rPr>
          <w:color w:val="000000" w:themeColor="text1"/>
          <w:lang w:val="en-CA"/>
        </w:rPr>
        <w:t>SD</w:t>
      </w:r>
      <w:r w:rsidRPr="0050719C">
        <w:rPr>
          <w:color w:val="000000" w:themeColor="text1"/>
          <w:lang w:val="en-CA"/>
        </w:rPr>
        <w:t xml:space="preserve"> adaptation, </w:t>
      </w:r>
      <w:r>
        <w:rPr>
          <w:color w:val="000000" w:themeColor="text1"/>
          <w:lang w:val="en-CA"/>
        </w:rPr>
        <w:t>support A1-1-revised (agreed in RAN1#112bis-e meeting).</w:t>
      </w:r>
      <w:bookmarkEnd w:id="333"/>
    </w:p>
    <w:p w14:paraId="60359155" w14:textId="5B1B0EAC" w:rsidR="002D69A4" w:rsidRDefault="008B16DF" w:rsidP="00CD0707">
      <w:pPr>
        <w:pStyle w:val="BodyText"/>
        <w:rPr>
          <w:rFonts w:cs="Arial"/>
        </w:rPr>
      </w:pPr>
      <w:r w:rsidRPr="008B16DF">
        <w:rPr>
          <w:rFonts w:cs="Arial"/>
        </w:rPr>
        <w:t xml:space="preserve">For this </w:t>
      </w:r>
      <w:r w:rsidR="00857D37">
        <w:rPr>
          <w:rFonts w:cs="Arial"/>
        </w:rPr>
        <w:t>phase we think the simplest approach is to configur</w:t>
      </w:r>
      <w:r w:rsidR="001B62C2">
        <w:rPr>
          <w:rFonts w:cs="Arial"/>
        </w:rPr>
        <w:t>e</w:t>
      </w:r>
      <w:r w:rsidR="00857D37">
        <w:rPr>
          <w:rFonts w:cs="Arial"/>
        </w:rPr>
        <w:t xml:space="preserve"> an </w:t>
      </w:r>
      <w:r w:rsidR="002D69A4" w:rsidRPr="00857D37">
        <w:rPr>
          <w:rFonts w:cs="Arial"/>
        </w:rPr>
        <w:t xml:space="preserve">aperiodic CSI-RS resource set within a single CSI Resource setting (single </w:t>
      </w:r>
      <w:r w:rsidR="002D69A4" w:rsidRPr="003B2B1C">
        <w:rPr>
          <w:rFonts w:cs="Arial"/>
          <w:i/>
        </w:rPr>
        <w:t>CSI-ResourceConfig</w:t>
      </w:r>
      <w:r w:rsidR="002D69A4" w:rsidRPr="00857D37">
        <w:rPr>
          <w:rFonts w:cs="Arial"/>
        </w:rPr>
        <w:t xml:space="preserve">) which contains multiple CSI-RS resources, each associated with only one spatial adaptation pattern. </w:t>
      </w:r>
      <w:r w:rsidR="002D69A4" w:rsidRPr="00CD0707">
        <w:rPr>
          <w:rFonts w:cs="Arial"/>
        </w:rPr>
        <w:t>By implementation the gNB transmits each different CSI-RS resource in the set with a different spatial element pattern, i.e., different subset of disabled antenna elements. The different CSI-RS resources in the set are configured during different OFDM symbols since only one spatial element pattern can be transmitted at a time.</w:t>
      </w:r>
      <w:r w:rsidR="002D2F27">
        <w:rPr>
          <w:rFonts w:cs="Arial"/>
        </w:rPr>
        <w:t xml:space="preserve"> Furthermore, since Type-2 adaptation changes the CSI-RS power relative to SSS, each CSI-RS resource in the set can be configured with a value of </w:t>
      </w:r>
      <w:r w:rsidR="002D2F27" w:rsidRPr="003B2B1C">
        <w:rPr>
          <w:rFonts w:cs="Arial"/>
          <w:i/>
          <w:iCs/>
        </w:rPr>
        <w:t>powerControlOffsetSS</w:t>
      </w:r>
      <w:r w:rsidR="002D2F27">
        <w:rPr>
          <w:rFonts w:cs="Arial"/>
        </w:rPr>
        <w:t xml:space="preserve"> commensurate with the power change corresponding to the Type-2 muting pattern</w:t>
      </w:r>
    </w:p>
    <w:p w14:paraId="70148ADD" w14:textId="3E7FCD74" w:rsidR="002D2F27" w:rsidRDefault="002D2F27" w:rsidP="003B2B1C">
      <w:pPr>
        <w:pStyle w:val="Observation"/>
        <w:ind w:left="1710" w:hanging="1710"/>
      </w:pPr>
      <w:bookmarkStart w:id="334" w:name="_Toc134997638"/>
      <w:r>
        <w:t xml:space="preserve">For Type-2 </w:t>
      </w:r>
      <w:r w:rsidR="005E0289">
        <w:t>SD</w:t>
      </w:r>
      <w:r>
        <w:t xml:space="preserve"> adaptation, the different CSI-RS resources for A1-1 revised (agreed in RAN1#112bis-e) can be configured with a different value of </w:t>
      </w:r>
      <w:r w:rsidRPr="003B2B1C">
        <w:rPr>
          <w:i/>
          <w:iCs/>
        </w:rPr>
        <w:t>powerControlOffsetSS</w:t>
      </w:r>
      <w:r>
        <w:t xml:space="preserve"> </w:t>
      </w:r>
      <w:r w:rsidR="001022EE">
        <w:t>comensurate</w:t>
      </w:r>
      <w:r>
        <w:t xml:space="preserve"> to the power change that occurs for Type-2 muting.</w:t>
      </w:r>
      <w:bookmarkEnd w:id="334"/>
    </w:p>
    <w:p w14:paraId="1F4F046F" w14:textId="686ADDE8" w:rsidR="0097678A" w:rsidRDefault="002D69A4" w:rsidP="0097678A">
      <w:pPr>
        <w:pStyle w:val="BodyText"/>
        <w:rPr>
          <w:rFonts w:cs="Arial"/>
        </w:rPr>
      </w:pPr>
      <w:r w:rsidRPr="00F33A13">
        <w:rPr>
          <w:rFonts w:cs="Arial"/>
        </w:rPr>
        <w:t xml:space="preserve">For reporting of CSI for each </w:t>
      </w:r>
      <w:r w:rsidR="00EA5F2B">
        <w:rPr>
          <w:rFonts w:cs="Arial"/>
        </w:rPr>
        <w:t>adaptation pattern,</w:t>
      </w:r>
      <w:r w:rsidR="00EA5F2B" w:rsidRPr="00F33A13">
        <w:rPr>
          <w:rFonts w:cs="Arial"/>
        </w:rPr>
        <w:t xml:space="preserve"> </w:t>
      </w:r>
      <w:r w:rsidRPr="00F33A13">
        <w:rPr>
          <w:rFonts w:cs="Arial"/>
        </w:rPr>
        <w:t xml:space="preserve">we think the simplest approach is </w:t>
      </w:r>
      <w:r w:rsidR="00F33A13">
        <w:rPr>
          <w:rFonts w:cs="Arial"/>
        </w:rPr>
        <w:t>that</w:t>
      </w:r>
      <w:r w:rsidRPr="00F33A13">
        <w:rPr>
          <w:rFonts w:cs="Arial"/>
        </w:rPr>
        <w:t xml:space="preserve"> multiple CSI report</w:t>
      </w:r>
      <w:r w:rsidR="002D53A9">
        <w:rPr>
          <w:rFonts w:cs="Arial"/>
        </w:rPr>
        <w:t>ing</w:t>
      </w:r>
      <w:r w:rsidRPr="00F33A13">
        <w:rPr>
          <w:rFonts w:cs="Arial"/>
        </w:rPr>
        <w:t xml:space="preserve"> corresponding to the different spatial element adaptation patterns are configured within a single </w:t>
      </w:r>
      <w:r w:rsidRPr="003B2B1C">
        <w:rPr>
          <w:rFonts w:cs="Arial"/>
          <w:i/>
        </w:rPr>
        <w:t>CSI-ReportConfig</w:t>
      </w:r>
      <w:r w:rsidR="001022EE">
        <w:rPr>
          <w:rFonts w:cs="Arial"/>
        </w:rPr>
        <w:t xml:space="preserve">. We think that the same </w:t>
      </w:r>
      <w:r w:rsidR="00262E96">
        <w:rPr>
          <w:rFonts w:cs="Arial"/>
        </w:rPr>
        <w:t>general</w:t>
      </w:r>
      <w:r w:rsidR="001022EE">
        <w:rPr>
          <w:rFonts w:cs="Arial"/>
        </w:rPr>
        <w:t xml:space="preserve"> framework as for PD </w:t>
      </w:r>
      <w:r w:rsidR="0097678A">
        <w:rPr>
          <w:rFonts w:cs="Arial"/>
        </w:rPr>
        <w:t xml:space="preserve">and </w:t>
      </w:r>
      <w:r w:rsidR="001022EE">
        <w:rPr>
          <w:rFonts w:cs="Arial"/>
        </w:rPr>
        <w:t>T</w:t>
      </w:r>
      <w:r w:rsidR="0097678A">
        <w:rPr>
          <w:rFonts w:cs="Arial"/>
        </w:rPr>
        <w:t xml:space="preserve">ype-1 </w:t>
      </w:r>
      <w:r w:rsidR="001022EE">
        <w:rPr>
          <w:rFonts w:cs="Arial"/>
        </w:rPr>
        <w:t xml:space="preserve">SD </w:t>
      </w:r>
      <w:r w:rsidR="0097678A">
        <w:rPr>
          <w:rFonts w:cs="Arial"/>
        </w:rPr>
        <w:t>adaptation</w:t>
      </w:r>
      <w:r w:rsidR="001022EE">
        <w:rPr>
          <w:rFonts w:cs="Arial"/>
        </w:rPr>
        <w:t xml:space="preserve"> can be adopted. </w:t>
      </w:r>
      <w:r w:rsidR="0097678A">
        <w:rPr>
          <w:rFonts w:cs="Arial"/>
        </w:rPr>
        <w:t xml:space="preserve"> </w:t>
      </w:r>
      <w:r w:rsidR="001C6193">
        <w:rPr>
          <w:rFonts w:cs="Arial"/>
        </w:rPr>
        <w:t>While there are several ways to facilitate Type-2 SD adaptation using sub-configurations (</w:t>
      </w:r>
      <w:proofErr w:type="gramStart"/>
      <w:r w:rsidR="001C6193">
        <w:rPr>
          <w:rFonts w:cs="Arial"/>
        </w:rPr>
        <w:t>e.g.</w:t>
      </w:r>
      <w:proofErr w:type="gramEnd"/>
      <w:r w:rsidR="001C6193">
        <w:rPr>
          <w:rFonts w:cs="Arial"/>
        </w:rPr>
        <w:t xml:space="preserve"> a sub-configuration contains single/multiple resources, </w:t>
      </w:r>
      <w:proofErr w:type="spellStart"/>
      <w:r w:rsidR="001C6193">
        <w:rPr>
          <w:rFonts w:cs="Arial"/>
        </w:rPr>
        <w:t>etc</w:t>
      </w:r>
      <w:proofErr w:type="spellEnd"/>
      <w:r w:rsidR="001C6193">
        <w:rPr>
          <w:rFonts w:cs="Arial"/>
        </w:rPr>
        <w:t>), we show one approach below.</w:t>
      </w:r>
    </w:p>
    <w:p w14:paraId="34D3C4AB" w14:textId="1D02D1BD" w:rsidR="00611BF5" w:rsidRDefault="001022EE" w:rsidP="001022EE">
      <w:pPr>
        <w:pStyle w:val="BodyText"/>
        <w:rPr>
          <w:rFonts w:cs="Arial"/>
        </w:rPr>
      </w:pPr>
      <w:r>
        <w:rPr>
          <w:rFonts w:cs="Arial"/>
        </w:rPr>
        <w:t xml:space="preserve">In </w:t>
      </w:r>
      <w:r w:rsidR="00784E12">
        <w:rPr>
          <w:rFonts w:cs="Arial"/>
        </w:rPr>
        <w:fldChar w:fldCharType="begin"/>
      </w:r>
      <w:r w:rsidR="00784E12">
        <w:rPr>
          <w:rFonts w:cs="Arial"/>
        </w:rPr>
        <w:instrText xml:space="preserve"> REF _Ref134715001 \h </w:instrText>
      </w:r>
      <w:r w:rsidR="00784E12">
        <w:rPr>
          <w:rFonts w:cs="Arial"/>
        </w:rPr>
      </w:r>
      <w:r w:rsidR="00784E12">
        <w:rPr>
          <w:rFonts w:cs="Arial"/>
        </w:rPr>
        <w:fldChar w:fldCharType="separate"/>
      </w:r>
      <w:r w:rsidR="00784E12" w:rsidRPr="009A00F6">
        <w:t xml:space="preserve">Figure </w:t>
      </w:r>
      <w:r w:rsidR="00784E12">
        <w:rPr>
          <w:noProof/>
        </w:rPr>
        <w:t>7</w:t>
      </w:r>
      <w:r w:rsidR="00784E12">
        <w:rPr>
          <w:rFonts w:cs="Arial"/>
        </w:rPr>
        <w:fldChar w:fldCharType="end"/>
      </w:r>
      <w:r w:rsidR="00784E12">
        <w:rPr>
          <w:rFonts w:cs="Arial"/>
        </w:rPr>
        <w:t>,</w:t>
      </w:r>
      <w:r>
        <w:rPr>
          <w:rFonts w:cs="Arial"/>
        </w:rPr>
        <w:fldChar w:fldCharType="begin"/>
      </w:r>
      <w:r>
        <w:rPr>
          <w:rFonts w:cs="Arial"/>
        </w:rPr>
        <w:instrText xml:space="preserve"> REF _Ref131531345 \h </w:instrText>
      </w:r>
      <w:r>
        <w:rPr>
          <w:rFonts w:cs="Arial"/>
        </w:rPr>
      </w:r>
      <w:r>
        <w:rPr>
          <w:rFonts w:cs="Arial"/>
        </w:rPr>
        <w:fldChar w:fldCharType="end"/>
      </w:r>
      <w:r>
        <w:rPr>
          <w:rFonts w:cs="Arial"/>
        </w:rPr>
        <w:t xml:space="preserve"> we show an example of the framework. The main difference from PD and Type-1 SD adaptation is the sub-configuration content. In this example, a single </w:t>
      </w:r>
      <w:r w:rsidRPr="00602F21">
        <w:rPr>
          <w:rFonts w:cs="Arial"/>
          <w:i/>
          <w:iCs/>
        </w:rPr>
        <w:t>CSI-ReportConfig</w:t>
      </w:r>
      <w:r>
        <w:rPr>
          <w:rFonts w:cs="Arial"/>
        </w:rPr>
        <w:t xml:space="preserve"> is associated with four different trigger states, but the </w:t>
      </w:r>
      <w:r w:rsidRPr="00602F21">
        <w:rPr>
          <w:rFonts w:cs="Arial"/>
          <w:i/>
          <w:iCs/>
        </w:rPr>
        <w:t>CSI-ReportConfig</w:t>
      </w:r>
      <w:r>
        <w:rPr>
          <w:rFonts w:cs="Arial"/>
        </w:rPr>
        <w:t xml:space="preserve"> contains only a single sub-configuration. The only information needed in this sub-configuration is a parameter that indicates that the UE shall report multiple CSIs corresponding to the multiple CSI-RS resources in the CSI-RS resource set (resource set 4) indicated by Trigger State 4. In this example, CSI-RS resource set 4 has 3</w:t>
      </w:r>
      <w:r w:rsidR="00611BF5">
        <w:rPr>
          <w:rFonts w:cs="Arial"/>
        </w:rPr>
        <w:t xml:space="preserve"> </w:t>
      </w:r>
      <w:r>
        <w:rPr>
          <w:rFonts w:cs="Arial"/>
        </w:rPr>
        <w:t xml:space="preserve">CSI-RS resources, corresponding to 3 different Type-2 SD adaptation patterns, respectively. </w:t>
      </w:r>
      <w:r w:rsidR="00D823A8">
        <w:rPr>
          <w:rFonts w:cs="Arial"/>
        </w:rPr>
        <w:t xml:space="preserve">Hence the UE </w:t>
      </w:r>
      <w:r w:rsidR="00611BF5">
        <w:rPr>
          <w:rFonts w:cs="Arial"/>
        </w:rPr>
        <w:t xml:space="preserve">should </w:t>
      </w:r>
      <w:r w:rsidR="00D823A8">
        <w:rPr>
          <w:rFonts w:cs="Arial"/>
        </w:rPr>
        <w:t xml:space="preserve">report N = 3 CSI reports when DCI indicates Trigger State 4. </w:t>
      </w:r>
      <w:r>
        <w:rPr>
          <w:rFonts w:cs="Arial"/>
        </w:rPr>
        <w:t xml:space="preserve">As discussed above, each CSI-RS resource </w:t>
      </w:r>
      <w:r w:rsidR="00D823A8">
        <w:rPr>
          <w:rFonts w:cs="Arial"/>
        </w:rPr>
        <w:t>in the CSI-RS resource</w:t>
      </w:r>
      <w:r>
        <w:rPr>
          <w:rFonts w:cs="Arial"/>
        </w:rPr>
        <w:t xml:space="preserve"> set is configured with a different value of </w:t>
      </w:r>
      <w:r w:rsidRPr="003B2B1C">
        <w:rPr>
          <w:rFonts w:cs="Arial"/>
          <w:i/>
          <w:iCs/>
        </w:rPr>
        <w:t>powerControlOffsetSS</w:t>
      </w:r>
      <w:r>
        <w:rPr>
          <w:rFonts w:cs="Arial"/>
        </w:rPr>
        <w:t xml:space="preserve"> commensurate with </w:t>
      </w:r>
      <w:r w:rsidR="00D823A8">
        <w:rPr>
          <w:rFonts w:cs="Arial"/>
        </w:rPr>
        <w:t xml:space="preserve">each of the </w:t>
      </w:r>
      <w:r>
        <w:rPr>
          <w:rFonts w:cs="Arial"/>
        </w:rPr>
        <w:t>Type-2 SD adaptation patterns, respectively.</w:t>
      </w:r>
      <w:r w:rsidR="00611BF5">
        <w:rPr>
          <w:rFonts w:cs="Arial"/>
        </w:rPr>
        <w:t xml:space="preserve"> We note that this behavior is different than existing specifications wherein if the UE is configured with </w:t>
      </w:r>
      <w:r w:rsidR="00611BF5" w:rsidRPr="003B2B1C">
        <w:rPr>
          <w:rFonts w:cs="Arial"/>
          <w:i/>
          <w:iCs/>
        </w:rPr>
        <w:t>reportQuantity</w:t>
      </w:r>
      <w:r w:rsidR="00611BF5">
        <w:rPr>
          <w:rFonts w:cs="Arial"/>
        </w:rPr>
        <w:t xml:space="preserve"> = ‘CRI-RI-PMI-CQI’ it would report only a single CSI report corresponding to the CSI-RS resource it indicates via CRI. We think that a simple extension could be to define a new report quantity, e.g., </w:t>
      </w:r>
      <w:r w:rsidR="00611BF5" w:rsidRPr="00611BF5">
        <w:rPr>
          <w:rFonts w:cs="Arial"/>
        </w:rPr>
        <w:t>‘</w:t>
      </w:r>
      <w:r w:rsidR="00611BF5" w:rsidRPr="003B2B1C">
        <w:rPr>
          <w:rFonts w:cs="Arial"/>
        </w:rPr>
        <w:t>Multi-RI-PMI-CQI’</w:t>
      </w:r>
      <w:r w:rsidR="00611BF5">
        <w:rPr>
          <w:rFonts w:cs="Arial"/>
        </w:rPr>
        <w:t xml:space="preserve"> to indicate that the UE shall report multiple CSIs instead of just </w:t>
      </w:r>
      <w:proofErr w:type="gramStart"/>
      <w:r w:rsidR="00611BF5">
        <w:rPr>
          <w:rFonts w:cs="Arial"/>
        </w:rPr>
        <w:t>a single one</w:t>
      </w:r>
      <w:proofErr w:type="gramEnd"/>
      <w:r w:rsidR="00611BF5">
        <w:rPr>
          <w:rFonts w:cs="Arial"/>
        </w:rPr>
        <w:t>.</w:t>
      </w:r>
    </w:p>
    <w:p w14:paraId="49991648" w14:textId="0D17605A" w:rsidR="001C6193" w:rsidRDefault="00D823A8" w:rsidP="001022EE">
      <w:pPr>
        <w:pStyle w:val="BodyText"/>
        <w:rPr>
          <w:rFonts w:cs="Arial"/>
        </w:rPr>
      </w:pPr>
      <w:r>
        <w:rPr>
          <w:rFonts w:cs="Arial"/>
        </w:rPr>
        <w:t xml:space="preserve">Trigger State 4 contains a parameter </w:t>
      </w:r>
      <w:r w:rsidR="00611BF5">
        <w:rPr>
          <w:rFonts w:cs="Arial"/>
        </w:rPr>
        <w:t>which indicates</w:t>
      </w:r>
      <w:r>
        <w:rPr>
          <w:rFonts w:cs="Arial"/>
        </w:rPr>
        <w:t xml:space="preserve"> the single sub-configuration in </w:t>
      </w:r>
      <w:r w:rsidRPr="003B2B1C">
        <w:rPr>
          <w:rFonts w:cs="Arial"/>
          <w:i/>
          <w:iCs/>
        </w:rPr>
        <w:t>CSI-ReportConfig</w:t>
      </w:r>
      <w:r>
        <w:rPr>
          <w:rFonts w:cs="Arial"/>
        </w:rPr>
        <w:t xml:space="preserve"> in </w:t>
      </w:r>
      <w:r w:rsidR="00611BF5">
        <w:rPr>
          <w:rFonts w:cs="Arial"/>
        </w:rPr>
        <w:t>a similar f</w:t>
      </w:r>
      <w:r>
        <w:rPr>
          <w:rFonts w:cs="Arial"/>
        </w:rPr>
        <w:t xml:space="preserve">ashion as for PD and Type-1 SD adaptation. </w:t>
      </w:r>
      <w:r w:rsidR="00611BF5">
        <w:rPr>
          <w:rFonts w:cs="Arial"/>
        </w:rPr>
        <w:t xml:space="preserve">When this trigger state is indicated by DCI, the UE will know that it shall report N = 3 CSIs. </w:t>
      </w:r>
      <w:r>
        <w:rPr>
          <w:rFonts w:cs="Arial"/>
        </w:rPr>
        <w:t xml:space="preserve">In contrast, Trigger States 1, 2, and 3 </w:t>
      </w:r>
      <w:r w:rsidR="00611BF5">
        <w:rPr>
          <w:rFonts w:cs="Arial"/>
        </w:rPr>
        <w:t xml:space="preserve">the </w:t>
      </w:r>
      <w:r>
        <w:rPr>
          <w:rFonts w:cs="Arial"/>
        </w:rPr>
        <w:t xml:space="preserve">sub-configuration </w:t>
      </w:r>
      <w:r w:rsidR="00611BF5">
        <w:rPr>
          <w:rFonts w:cs="Arial"/>
        </w:rPr>
        <w:t>indicator is absent</w:t>
      </w:r>
      <w:r>
        <w:rPr>
          <w:rFonts w:cs="Arial"/>
        </w:rPr>
        <w:t xml:space="preserve"> as per existing specifications. In this case, the UE reports only a single CSI corresponding to the measurement on the CSI-RS resource set indicated by the trigger state (resource set 1, 2, and 3, respectively) as in legacy specifications. In this example, resource sets 1, 2, and 3 are configured with a single CSI-RS resource</w:t>
      </w:r>
      <w:r w:rsidR="00611BF5">
        <w:rPr>
          <w:rFonts w:cs="Arial"/>
        </w:rPr>
        <w:t xml:space="preserve">. </w:t>
      </w:r>
      <w:r>
        <w:rPr>
          <w:rFonts w:cs="Arial"/>
        </w:rPr>
        <w:t xml:space="preserve">The CSI-RS resource </w:t>
      </w:r>
      <w:r w:rsidR="00611BF5">
        <w:rPr>
          <w:rFonts w:cs="Arial"/>
        </w:rPr>
        <w:t>in each of these 3 sets is</w:t>
      </w:r>
      <w:r>
        <w:rPr>
          <w:rFonts w:cs="Arial"/>
        </w:rPr>
        <w:t xml:space="preserve"> the same one as the 1</w:t>
      </w:r>
      <w:r w:rsidRPr="003B2B1C">
        <w:rPr>
          <w:rFonts w:cs="Arial"/>
          <w:vertAlign w:val="superscript"/>
        </w:rPr>
        <w:t>st</w:t>
      </w:r>
      <w:r>
        <w:rPr>
          <w:rFonts w:cs="Arial"/>
        </w:rPr>
        <w:t>, 2</w:t>
      </w:r>
      <w:r w:rsidRPr="003B2B1C">
        <w:rPr>
          <w:rFonts w:cs="Arial"/>
          <w:vertAlign w:val="superscript"/>
        </w:rPr>
        <w:t>nd</w:t>
      </w:r>
      <w:r>
        <w:rPr>
          <w:rFonts w:cs="Arial"/>
        </w:rPr>
        <w:t>, and 3</w:t>
      </w:r>
      <w:r w:rsidRPr="003B2B1C">
        <w:rPr>
          <w:rFonts w:cs="Arial"/>
          <w:vertAlign w:val="superscript"/>
        </w:rPr>
        <w:t>rd</w:t>
      </w:r>
      <w:r>
        <w:rPr>
          <w:rFonts w:cs="Arial"/>
        </w:rPr>
        <w:t xml:space="preserve"> CSI-RS resource in resource set 4</w:t>
      </w:r>
      <w:r w:rsidR="00611BF5">
        <w:rPr>
          <w:rFonts w:cs="Arial"/>
        </w:rPr>
        <w:t>, respectively</w:t>
      </w:r>
      <w:r>
        <w:rPr>
          <w:rFonts w:cs="Arial"/>
        </w:rPr>
        <w:t xml:space="preserve">. </w:t>
      </w:r>
      <w:r w:rsidR="00611BF5">
        <w:rPr>
          <w:rFonts w:cs="Arial"/>
        </w:rPr>
        <w:t xml:space="preserve">Like for PD and Type-2 SD adaptation, these trigger states are useful for Phase 2 where only a single CSI report is needed based on the Type-2 SD adaptation pattern that the </w:t>
      </w:r>
      <w:proofErr w:type="spellStart"/>
      <w:r w:rsidR="00611BF5">
        <w:rPr>
          <w:rFonts w:cs="Arial"/>
        </w:rPr>
        <w:t>gNB</w:t>
      </w:r>
      <w:proofErr w:type="spellEnd"/>
      <w:r w:rsidR="00611BF5">
        <w:rPr>
          <w:rFonts w:cs="Arial"/>
        </w:rPr>
        <w:t xml:space="preserve"> has selected.</w:t>
      </w:r>
    </w:p>
    <w:p w14:paraId="5F839305" w14:textId="77777777" w:rsidR="001022EE" w:rsidRDefault="001022EE" w:rsidP="0097678A">
      <w:pPr>
        <w:pStyle w:val="BodyText"/>
        <w:rPr>
          <w:rFonts w:cs="Arial"/>
        </w:rPr>
      </w:pPr>
    </w:p>
    <w:p w14:paraId="00DB8630" w14:textId="0700BE2B" w:rsidR="001022EE" w:rsidRDefault="001C6193" w:rsidP="001022EE">
      <w:pPr>
        <w:keepNext/>
      </w:pPr>
      <w:r>
        <w:object w:dxaOrig="21997" w:dyaOrig="10285" w14:anchorId="63793BB9">
          <v:shape id="_x0000_i1030" type="#_x0000_t75" style="width:488.5pt;height:227.4pt" o:ole="">
            <v:imagedata r:id="rId20" o:title=""/>
          </v:shape>
          <o:OLEObject Type="Embed" ProgID="Visio.Drawing.15" ShapeID="_x0000_i1030" DrawAspect="Content" ObjectID="_1745610460" r:id="rId21"/>
        </w:object>
      </w:r>
    </w:p>
    <w:p w14:paraId="00B7910B" w14:textId="0E5AC6D1" w:rsidR="001022EE" w:rsidRPr="00E62E8A" w:rsidRDefault="001022EE" w:rsidP="001022EE">
      <w:pPr>
        <w:pStyle w:val="Caption"/>
        <w:jc w:val="center"/>
        <w:rPr>
          <w:rFonts w:ascii="Arial" w:hAnsi="Arial" w:cs="Arial"/>
          <w:color w:val="auto"/>
          <w:sz w:val="22"/>
          <w:szCs w:val="22"/>
        </w:rPr>
      </w:pPr>
      <w:bookmarkStart w:id="335" w:name="_Ref134715001"/>
      <w:r w:rsidRPr="009A00F6">
        <w:rPr>
          <w:color w:val="auto"/>
        </w:rPr>
        <w:t xml:space="preserve">Figure </w:t>
      </w:r>
      <w:r w:rsidRPr="009A00F6">
        <w:rPr>
          <w:color w:val="auto"/>
        </w:rPr>
        <w:fldChar w:fldCharType="begin"/>
      </w:r>
      <w:r w:rsidRPr="009A00F6">
        <w:rPr>
          <w:color w:val="auto"/>
        </w:rPr>
        <w:instrText xml:space="preserve"> SEQ Figure \* ARABIC </w:instrText>
      </w:r>
      <w:r w:rsidRPr="009A00F6">
        <w:rPr>
          <w:color w:val="auto"/>
        </w:rPr>
        <w:fldChar w:fldCharType="separate"/>
      </w:r>
      <w:r w:rsidR="00784E12">
        <w:rPr>
          <w:noProof/>
          <w:color w:val="auto"/>
        </w:rPr>
        <w:t>7</w:t>
      </w:r>
      <w:r w:rsidRPr="009A00F6">
        <w:rPr>
          <w:color w:val="auto"/>
        </w:rPr>
        <w:fldChar w:fldCharType="end"/>
      </w:r>
      <w:bookmarkEnd w:id="335"/>
      <w:r w:rsidRPr="009A00F6">
        <w:rPr>
          <w:color w:val="auto"/>
        </w:rPr>
        <w:t xml:space="preserve">: depicts how </w:t>
      </w:r>
      <w:r w:rsidRPr="00E62E8A">
        <w:rPr>
          <w:color w:val="auto"/>
        </w:rPr>
        <w:t xml:space="preserve">different </w:t>
      </w:r>
      <w:r>
        <w:rPr>
          <w:color w:val="auto"/>
        </w:rPr>
        <w:t>report config</w:t>
      </w:r>
      <w:r w:rsidRPr="00E62E8A">
        <w:rPr>
          <w:color w:val="auto"/>
        </w:rPr>
        <w:t xml:space="preserve"> hypotheses ar</w:t>
      </w:r>
      <w:r>
        <w:rPr>
          <w:color w:val="auto"/>
        </w:rPr>
        <w:t>e</w:t>
      </w:r>
      <w:r w:rsidRPr="00E62E8A">
        <w:rPr>
          <w:color w:val="auto"/>
        </w:rPr>
        <w:t xml:space="preserve"> configured</w:t>
      </w:r>
      <w:r>
        <w:rPr>
          <w:color w:val="auto"/>
        </w:rPr>
        <w:t xml:space="preserve"> for type-2</w:t>
      </w:r>
      <w:r w:rsidRPr="00E62E8A">
        <w:rPr>
          <w:color w:val="auto"/>
        </w:rPr>
        <w:t xml:space="preserve"> and indicated by DCI</w:t>
      </w:r>
    </w:p>
    <w:p w14:paraId="21AB7C5F" w14:textId="77777777" w:rsidR="001022EE" w:rsidRDefault="001022EE" w:rsidP="0097678A">
      <w:pPr>
        <w:pStyle w:val="BodyText"/>
        <w:rPr>
          <w:rFonts w:cs="Arial"/>
        </w:rPr>
      </w:pPr>
    </w:p>
    <w:p w14:paraId="3A8EF960" w14:textId="4B5312A7" w:rsidR="001C6193" w:rsidRPr="003B2B1C" w:rsidRDefault="00CB4E62" w:rsidP="00CB4E62">
      <w:pPr>
        <w:pStyle w:val="Proposal"/>
        <w:tabs>
          <w:tab w:val="clear" w:pos="1304"/>
        </w:tabs>
        <w:spacing w:line="254" w:lineRule="auto"/>
        <w:ind w:left="1701" w:hanging="1701"/>
      </w:pPr>
      <w:bookmarkStart w:id="336" w:name="_Toc134714996"/>
      <w:bookmarkStart w:id="337" w:name="_Toc134715658"/>
      <w:bookmarkStart w:id="338" w:name="_Toc134715915"/>
      <w:bookmarkStart w:id="339" w:name="_Toc134743426"/>
      <w:bookmarkStart w:id="340" w:name="_Toc134743488"/>
      <w:bookmarkStart w:id="341" w:name="_Toc134743537"/>
      <w:bookmarkStart w:id="342" w:name="_Toc134743619"/>
      <w:bookmarkStart w:id="343" w:name="_Toc134743683"/>
      <w:bookmarkStart w:id="344" w:name="_Toc134743742"/>
      <w:bookmarkStart w:id="345" w:name="_Toc134743856"/>
      <w:bookmarkStart w:id="346" w:name="_Toc134778686"/>
      <w:bookmarkStart w:id="347" w:name="_Toc134778730"/>
      <w:bookmarkStart w:id="348" w:name="_Toc134778771"/>
      <w:bookmarkStart w:id="349" w:name="_Toc134714997"/>
      <w:bookmarkStart w:id="350" w:name="_Toc134715659"/>
      <w:bookmarkStart w:id="351" w:name="_Toc134715916"/>
      <w:bookmarkStart w:id="352" w:name="_Toc134743427"/>
      <w:bookmarkStart w:id="353" w:name="_Toc134743489"/>
      <w:bookmarkStart w:id="354" w:name="_Toc134743538"/>
      <w:bookmarkStart w:id="355" w:name="_Toc134743620"/>
      <w:bookmarkStart w:id="356" w:name="_Toc134743684"/>
      <w:bookmarkStart w:id="357" w:name="_Toc134743743"/>
      <w:bookmarkStart w:id="358" w:name="_Toc134743857"/>
      <w:bookmarkStart w:id="359" w:name="_Toc134778687"/>
      <w:bookmarkStart w:id="360" w:name="_Toc134778731"/>
      <w:bookmarkStart w:id="361" w:name="_Toc134778772"/>
      <w:bookmarkStart w:id="362" w:name="_Toc134714998"/>
      <w:bookmarkStart w:id="363" w:name="_Toc134715660"/>
      <w:bookmarkStart w:id="364" w:name="_Toc134715917"/>
      <w:bookmarkStart w:id="365" w:name="_Toc134743428"/>
      <w:bookmarkStart w:id="366" w:name="_Toc134743490"/>
      <w:bookmarkStart w:id="367" w:name="_Toc134743539"/>
      <w:bookmarkStart w:id="368" w:name="_Toc134743621"/>
      <w:bookmarkStart w:id="369" w:name="_Toc134743685"/>
      <w:bookmarkStart w:id="370" w:name="_Toc134743744"/>
      <w:bookmarkStart w:id="371" w:name="_Toc134743858"/>
      <w:bookmarkStart w:id="372" w:name="_Toc134778688"/>
      <w:bookmarkStart w:id="373" w:name="_Toc134778732"/>
      <w:bookmarkStart w:id="374" w:name="_Toc134778773"/>
      <w:bookmarkStart w:id="375" w:name="_Toc131706793"/>
      <w:bookmarkStart w:id="376" w:name="_Toc134997660"/>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rsidRPr="00FE40B9">
        <w:rPr>
          <w:color w:val="000000" w:themeColor="text1"/>
          <w:lang w:val="en-CA"/>
        </w:rPr>
        <w:t xml:space="preserve">For Type-2 </w:t>
      </w:r>
      <w:r w:rsidR="001C6193">
        <w:rPr>
          <w:color w:val="000000" w:themeColor="text1"/>
          <w:lang w:val="en-CA"/>
        </w:rPr>
        <w:t>SD</w:t>
      </w:r>
      <w:r w:rsidRPr="00FE40B9">
        <w:rPr>
          <w:color w:val="000000" w:themeColor="text1"/>
          <w:lang w:val="en-CA"/>
        </w:rPr>
        <w:t xml:space="preserve"> adaptation, support a </w:t>
      </w:r>
      <w:r w:rsidR="0097678A">
        <w:rPr>
          <w:color w:val="000000" w:themeColor="text1"/>
          <w:lang w:val="en-CA"/>
        </w:rPr>
        <w:t>sub-configuration</w:t>
      </w:r>
      <w:r w:rsidRPr="00FE40B9">
        <w:rPr>
          <w:color w:val="000000" w:themeColor="text1"/>
          <w:lang w:val="en-CA"/>
        </w:rPr>
        <w:t xml:space="preserve"> within </w:t>
      </w:r>
      <w:r w:rsidRPr="003B2B1C">
        <w:rPr>
          <w:i/>
          <w:color w:val="000000" w:themeColor="text1"/>
          <w:lang w:val="en-CA"/>
        </w:rPr>
        <w:t>CSI-</w:t>
      </w:r>
      <w:proofErr w:type="spellStart"/>
      <w:r w:rsidRPr="003B2B1C">
        <w:rPr>
          <w:i/>
          <w:color w:val="000000" w:themeColor="text1"/>
          <w:lang w:val="en-CA"/>
        </w:rPr>
        <w:t>ReportConfig</w:t>
      </w:r>
      <w:proofErr w:type="spellEnd"/>
      <w:r w:rsidRPr="00FE40B9">
        <w:rPr>
          <w:color w:val="000000" w:themeColor="text1"/>
          <w:lang w:val="en-CA"/>
        </w:rPr>
        <w:t xml:space="preserve"> that indicates to the UE that it should report multiple CSIs in case a trigger state points to a CSI-RS resource set within </w:t>
      </w:r>
      <w:r w:rsidRPr="003B2B1C">
        <w:rPr>
          <w:i/>
          <w:color w:val="000000" w:themeColor="text1"/>
          <w:lang w:val="en-CA"/>
        </w:rPr>
        <w:t>CSI-</w:t>
      </w:r>
      <w:proofErr w:type="spellStart"/>
      <w:r w:rsidRPr="003B2B1C">
        <w:rPr>
          <w:i/>
          <w:color w:val="000000" w:themeColor="text1"/>
          <w:lang w:val="en-CA"/>
        </w:rPr>
        <w:t>ResourceConfig</w:t>
      </w:r>
      <w:proofErr w:type="spellEnd"/>
      <w:r w:rsidRPr="00FE40B9">
        <w:rPr>
          <w:color w:val="000000" w:themeColor="text1"/>
          <w:lang w:val="en-CA"/>
        </w:rPr>
        <w:t xml:space="preserve"> that contains multiple CSI-RS resources.</w:t>
      </w:r>
      <w:bookmarkEnd w:id="376"/>
      <w:r w:rsidRPr="00FE40B9">
        <w:rPr>
          <w:color w:val="000000" w:themeColor="text1"/>
          <w:lang w:val="en-CA"/>
        </w:rPr>
        <w:t xml:space="preserve"> </w:t>
      </w:r>
    </w:p>
    <w:p w14:paraId="5963E32A" w14:textId="394EE3FC" w:rsidR="00CB4E62" w:rsidRPr="004C2097" w:rsidRDefault="00CB4E62" w:rsidP="003B2B1C">
      <w:pPr>
        <w:pStyle w:val="Proposal"/>
        <w:numPr>
          <w:ilvl w:val="1"/>
          <w:numId w:val="1"/>
        </w:numPr>
        <w:spacing w:line="254" w:lineRule="auto"/>
      </w:pPr>
      <w:bookmarkStart w:id="377" w:name="_Toc134997661"/>
      <w:r w:rsidRPr="00FE40B9">
        <w:rPr>
          <w:color w:val="000000" w:themeColor="text1"/>
          <w:lang w:val="en-CA"/>
        </w:rPr>
        <w:t xml:space="preserve">For example, the new </w:t>
      </w:r>
      <w:r w:rsidR="003A74D3" w:rsidRPr="003B2B1C">
        <w:rPr>
          <w:i/>
          <w:color w:val="000000" w:themeColor="text1"/>
          <w:lang w:val="en-CA"/>
        </w:rPr>
        <w:t>reportQuantity</w:t>
      </w:r>
      <w:r w:rsidR="003A74D3">
        <w:rPr>
          <w:color w:val="000000" w:themeColor="text1"/>
          <w:lang w:val="en-CA"/>
        </w:rPr>
        <w:t xml:space="preserve"> </w:t>
      </w:r>
      <w:r w:rsidR="009A01EB">
        <w:rPr>
          <w:color w:val="000000" w:themeColor="text1"/>
          <w:lang w:val="en-CA"/>
        </w:rPr>
        <w:t xml:space="preserve">in the </w:t>
      </w:r>
      <w:r w:rsidR="003A74D3">
        <w:rPr>
          <w:color w:val="000000" w:themeColor="text1"/>
          <w:lang w:val="en-CA"/>
        </w:rPr>
        <w:t>sub-configuration can be called</w:t>
      </w:r>
      <w:r w:rsidRPr="00FE40B9">
        <w:rPr>
          <w:color w:val="000000" w:themeColor="text1"/>
          <w:lang w:val="en-CA"/>
        </w:rPr>
        <w:t xml:space="preserve"> ‘multi-RI-PMI-CQI.’ The UE uses the legacy parameter </w:t>
      </w:r>
      <w:proofErr w:type="spellStart"/>
      <w:r w:rsidR="00314307" w:rsidRPr="003B2B1C">
        <w:rPr>
          <w:i/>
          <w:color w:val="000000" w:themeColor="text1"/>
          <w:lang w:val="en-CA"/>
        </w:rPr>
        <w:t>reportQuantity</w:t>
      </w:r>
      <w:proofErr w:type="spellEnd"/>
      <w:r w:rsidR="00314307" w:rsidRPr="00FE40B9">
        <w:rPr>
          <w:color w:val="000000" w:themeColor="text1"/>
          <w:lang w:val="en-CA"/>
        </w:rPr>
        <w:t xml:space="preserve"> </w:t>
      </w:r>
      <w:r w:rsidRPr="00FE40B9">
        <w:rPr>
          <w:color w:val="000000" w:themeColor="text1"/>
          <w:lang w:val="en-CA"/>
        </w:rPr>
        <w:t xml:space="preserve">if the trigger state </w:t>
      </w:r>
      <w:r w:rsidR="003A74D3">
        <w:rPr>
          <w:color w:val="000000" w:themeColor="text1"/>
          <w:lang w:val="en-CA"/>
        </w:rPr>
        <w:t xml:space="preserve">does not </w:t>
      </w:r>
      <w:r w:rsidR="00314307">
        <w:rPr>
          <w:color w:val="000000" w:themeColor="text1"/>
          <w:lang w:val="en-CA"/>
        </w:rPr>
        <w:t xml:space="preserve">indicate </w:t>
      </w:r>
      <w:r w:rsidR="003A74D3">
        <w:rPr>
          <w:color w:val="000000" w:themeColor="text1"/>
          <w:lang w:val="en-CA"/>
        </w:rPr>
        <w:t>a sub-configuration.</w:t>
      </w:r>
      <w:bookmarkEnd w:id="377"/>
      <w:r>
        <w:rPr>
          <w:color w:val="000000" w:themeColor="text1"/>
          <w:lang w:val="en-CA"/>
        </w:rPr>
        <w:t xml:space="preserve"> </w:t>
      </w:r>
    </w:p>
    <w:p w14:paraId="7F83F550" w14:textId="77777777" w:rsidR="003B1818" w:rsidRPr="003B1818" w:rsidRDefault="003B1818" w:rsidP="003B2B1C">
      <w:pPr>
        <w:rPr>
          <w:rFonts w:cs="Arial"/>
        </w:rPr>
      </w:pPr>
    </w:p>
    <w:p w14:paraId="1EDF7644" w14:textId="7F19C207" w:rsidR="002D0CBF" w:rsidRPr="005A646E" w:rsidRDefault="00F95BDE" w:rsidP="002D0CBF">
      <w:pPr>
        <w:pStyle w:val="Heading4"/>
        <w:rPr>
          <w:rStyle w:val="PageNumber"/>
          <w:rFonts w:ascii="Arial" w:hAnsi="Arial" w:cs="Arial"/>
          <w:b/>
          <w:bCs/>
          <w:i w:val="0"/>
          <w:iCs w:val="0"/>
          <w:color w:val="auto"/>
        </w:rPr>
      </w:pPr>
      <w:r>
        <w:rPr>
          <w:rStyle w:val="PageNumber"/>
          <w:rFonts w:ascii="Arial" w:hAnsi="Arial" w:cs="Arial"/>
          <w:b/>
          <w:bCs/>
          <w:i w:val="0"/>
          <w:iCs w:val="0"/>
          <w:color w:val="auto"/>
        </w:rPr>
        <w:t xml:space="preserve">Phase 2 </w:t>
      </w:r>
      <w:r w:rsidR="004A35F6">
        <w:rPr>
          <w:rStyle w:val="PageNumber"/>
          <w:rFonts w:ascii="Arial" w:hAnsi="Arial" w:cs="Arial"/>
          <w:b/>
          <w:bCs/>
          <w:i w:val="0"/>
          <w:iCs w:val="0"/>
          <w:color w:val="auto"/>
        </w:rPr>
        <w:t>(</w:t>
      </w:r>
      <w:r w:rsidRPr="00F95BDE">
        <w:rPr>
          <w:rStyle w:val="PageNumber"/>
          <w:rFonts w:ascii="Arial" w:hAnsi="Arial" w:cs="Arial"/>
          <w:b/>
          <w:bCs/>
          <w:i w:val="0"/>
          <w:iCs w:val="0"/>
          <w:color w:val="auto"/>
        </w:rPr>
        <w:t>Indication of Type-</w:t>
      </w:r>
      <w:r>
        <w:rPr>
          <w:rStyle w:val="PageNumber"/>
          <w:rFonts w:ascii="Arial" w:hAnsi="Arial" w:cs="Arial"/>
          <w:b/>
          <w:bCs/>
          <w:i w:val="0"/>
          <w:iCs w:val="0"/>
          <w:color w:val="auto"/>
        </w:rPr>
        <w:t>2</w:t>
      </w:r>
      <w:r w:rsidRPr="00F95BDE">
        <w:rPr>
          <w:rStyle w:val="PageNumber"/>
          <w:rFonts w:ascii="Arial" w:hAnsi="Arial" w:cs="Arial"/>
          <w:b/>
          <w:bCs/>
          <w:i w:val="0"/>
          <w:iCs w:val="0"/>
          <w:color w:val="auto"/>
        </w:rPr>
        <w:t xml:space="preserve"> SD adaptation</w:t>
      </w:r>
      <w:r w:rsidR="004A35F6">
        <w:rPr>
          <w:rStyle w:val="PageNumber"/>
          <w:rFonts w:ascii="Arial" w:hAnsi="Arial" w:cs="Arial"/>
          <w:b/>
          <w:bCs/>
          <w:i w:val="0"/>
          <w:iCs w:val="0"/>
          <w:color w:val="auto"/>
        </w:rPr>
        <w:t>)</w:t>
      </w:r>
    </w:p>
    <w:p w14:paraId="02552217" w14:textId="040E0311" w:rsidR="00784E12" w:rsidRDefault="00784E12" w:rsidP="00163C2E">
      <w:pPr>
        <w:pStyle w:val="BodyText"/>
        <w:rPr>
          <w:rFonts w:cs="Arial"/>
        </w:rPr>
      </w:pPr>
    </w:p>
    <w:p w14:paraId="7A72D899" w14:textId="1889EF66" w:rsidR="00784E12" w:rsidRDefault="00784E12" w:rsidP="00784E12">
      <w:pPr>
        <w:pStyle w:val="BodyText"/>
        <w:rPr>
          <w:rFonts w:cs="Arial"/>
        </w:rPr>
      </w:pPr>
      <w:r>
        <w:rPr>
          <w:rFonts w:cs="Arial"/>
        </w:rPr>
        <w:t xml:space="preserve">Based on UE feedback for multiple Type-2 SD adaptation patterns </w:t>
      </w:r>
      <w:r w:rsidRPr="008555A6">
        <w:rPr>
          <w:rFonts w:cs="Arial"/>
        </w:rPr>
        <w:t xml:space="preserve">as well as other energy saving criteria, the gNB </w:t>
      </w:r>
      <w:r>
        <w:rPr>
          <w:rFonts w:cs="Arial"/>
        </w:rPr>
        <w:t>selects an</w:t>
      </w:r>
      <w:r w:rsidRPr="008555A6">
        <w:rPr>
          <w:rFonts w:cs="Arial"/>
        </w:rPr>
        <w:t xml:space="preserve"> </w:t>
      </w:r>
      <w:r>
        <w:rPr>
          <w:rFonts w:cs="Arial"/>
        </w:rPr>
        <w:t xml:space="preserve">appropriate pattern. </w:t>
      </w:r>
      <w:r w:rsidRPr="00D537AF">
        <w:rPr>
          <w:rFonts w:cs="Arial"/>
        </w:rPr>
        <w:t xml:space="preserve">In Phase </w:t>
      </w:r>
      <w:r>
        <w:rPr>
          <w:rFonts w:cs="Arial"/>
        </w:rPr>
        <w:t>2</w:t>
      </w:r>
      <w:r w:rsidRPr="00D537AF">
        <w:rPr>
          <w:rFonts w:cs="Arial"/>
        </w:rPr>
        <w:t xml:space="preserve">, the gNB </w:t>
      </w:r>
      <w:r w:rsidR="00220A21">
        <w:rPr>
          <w:rFonts w:cs="Arial"/>
        </w:rPr>
        <w:t xml:space="preserve">then </w:t>
      </w:r>
      <w:r w:rsidRPr="00D537AF">
        <w:rPr>
          <w:rFonts w:cs="Arial"/>
        </w:rPr>
        <w:t xml:space="preserve">indicates to the UE </w:t>
      </w:r>
      <w:r>
        <w:rPr>
          <w:rFonts w:cs="Arial"/>
        </w:rPr>
        <w:t>the selected spatial adaptation pattern</w:t>
      </w:r>
      <w:r w:rsidRPr="00D537AF">
        <w:rPr>
          <w:rFonts w:cs="Arial"/>
        </w:rPr>
        <w:t xml:space="preserve"> it</w:t>
      </w:r>
      <w:r>
        <w:rPr>
          <w:rFonts w:cs="Arial"/>
        </w:rPr>
        <w:t xml:space="preserve"> should use when triggered for future CSI measurement/reporting. </w:t>
      </w:r>
      <w:r w:rsidR="00220A21">
        <w:rPr>
          <w:rFonts w:cs="Arial"/>
        </w:rPr>
        <w:t xml:space="preserve">We note that since the pattern is </w:t>
      </w:r>
      <w:proofErr w:type="gramStart"/>
      <w:r w:rsidR="00220A21">
        <w:rPr>
          <w:rFonts w:cs="Arial"/>
        </w:rPr>
        <w:t>actually transparent</w:t>
      </w:r>
      <w:proofErr w:type="gramEnd"/>
      <w:r w:rsidR="00220A21">
        <w:rPr>
          <w:rFonts w:cs="Arial"/>
        </w:rPr>
        <w:t xml:space="preserve"> to the UE for Type-2, all that is needed is a mechanism to indicate to the UE the correct value of </w:t>
      </w:r>
      <w:r w:rsidR="00220A21" w:rsidRPr="003B2B1C">
        <w:rPr>
          <w:rFonts w:cs="Arial"/>
          <w:i/>
          <w:iCs/>
        </w:rPr>
        <w:t>powerControlOffsetSS</w:t>
      </w:r>
      <w:r w:rsidR="00220A21">
        <w:rPr>
          <w:rFonts w:cs="Arial"/>
        </w:rPr>
        <w:t xml:space="preserve"> to use in CSI reporting.</w:t>
      </w:r>
    </w:p>
    <w:p w14:paraId="33C45EDC" w14:textId="27ABB24C" w:rsidR="00784E12" w:rsidRDefault="00784E12" w:rsidP="00163C2E">
      <w:pPr>
        <w:pStyle w:val="BodyText"/>
        <w:rPr>
          <w:rFonts w:cs="Arial"/>
        </w:rPr>
      </w:pPr>
      <w:r>
        <w:rPr>
          <w:rFonts w:cs="Arial"/>
        </w:rPr>
        <w:t xml:space="preserve">As shown in </w:t>
      </w:r>
      <w:r>
        <w:rPr>
          <w:rFonts w:cs="Arial"/>
        </w:rPr>
        <w:fldChar w:fldCharType="begin"/>
      </w:r>
      <w:r>
        <w:rPr>
          <w:rFonts w:cs="Arial"/>
        </w:rPr>
        <w:instrText xml:space="preserve"> REF _Ref134715001 \h </w:instrText>
      </w:r>
      <w:r>
        <w:rPr>
          <w:rFonts w:cs="Arial"/>
        </w:rPr>
      </w:r>
      <w:r>
        <w:rPr>
          <w:rFonts w:cs="Arial"/>
        </w:rPr>
        <w:fldChar w:fldCharType="separate"/>
      </w:r>
      <w:r w:rsidRPr="009A00F6">
        <w:t xml:space="preserve">Figure </w:t>
      </w:r>
      <w:r>
        <w:rPr>
          <w:noProof/>
        </w:rPr>
        <w:t>7</w:t>
      </w:r>
      <w:r>
        <w:rPr>
          <w:rFonts w:cs="Arial"/>
        </w:rPr>
        <w:fldChar w:fldCharType="end"/>
      </w:r>
      <w:r>
        <w:rPr>
          <w:rFonts w:cs="Arial"/>
        </w:rPr>
        <w:t xml:space="preserve"> above, the indication of a single SD adaptation pattern is achieved very simply by the gNB signaling a codepoint of the CSI request field in DCI 0_1/0_2 that corresponds to either Trigger States 1, 2, or 3 in </w:t>
      </w:r>
      <w:r w:rsidRPr="00602F21">
        <w:rPr>
          <w:rFonts w:cs="Arial"/>
          <w:i/>
          <w:iCs/>
        </w:rPr>
        <w:t>CSI-AperiodicTriggerStateList</w:t>
      </w:r>
      <w:r>
        <w:rPr>
          <w:rFonts w:cs="Arial"/>
        </w:rPr>
        <w:t xml:space="preserve"> or </w:t>
      </w:r>
      <w:r w:rsidRPr="00602F21">
        <w:rPr>
          <w:rFonts w:cs="Arial"/>
          <w:i/>
          <w:iCs/>
        </w:rPr>
        <w:t>CSI-SemiPersistentOnPUSCH-TriggerStateList</w:t>
      </w:r>
      <w:r>
        <w:rPr>
          <w:rFonts w:cs="Arial"/>
        </w:rPr>
        <w:t xml:space="preserve">. As described in the previous section, each of these trigger states is associated with a different CSI-RS resource with a different configured value of </w:t>
      </w:r>
      <w:r w:rsidRPr="000738E6">
        <w:rPr>
          <w:rFonts w:cs="Arial"/>
          <w:i/>
          <w:iCs/>
        </w:rPr>
        <w:t>powerControlOffsetSS</w:t>
      </w:r>
      <w:r>
        <w:rPr>
          <w:rFonts w:cs="Arial"/>
        </w:rPr>
        <w:t xml:space="preserve"> commensurate with the different Type-2 SD adaptation patterns. In this way the gNB can indirectly indicate to the UE which pattern is selected</w:t>
      </w:r>
      <w:r w:rsidR="00220A21">
        <w:rPr>
          <w:rFonts w:cs="Arial"/>
        </w:rPr>
        <w:t xml:space="preserve">. Moreover, the UE will use the appropriate value of </w:t>
      </w:r>
      <w:r w:rsidR="00220A21" w:rsidRPr="00AF13C3">
        <w:rPr>
          <w:rFonts w:cs="Arial"/>
          <w:i/>
        </w:rPr>
        <w:t>powerControlOffsetSS</w:t>
      </w:r>
      <w:r w:rsidR="00220A21">
        <w:rPr>
          <w:rFonts w:cs="Arial"/>
        </w:rPr>
        <w:t xml:space="preserve"> when it prepares its CSI report during Phase 2.</w:t>
      </w:r>
    </w:p>
    <w:p w14:paraId="23A9F5E7" w14:textId="054A9B7A" w:rsidR="002906E4" w:rsidRDefault="002906E4" w:rsidP="002906E4">
      <w:pPr>
        <w:keepNext/>
      </w:pPr>
    </w:p>
    <w:p w14:paraId="7D374FEC" w14:textId="714BC780" w:rsidR="00986F4D" w:rsidRDefault="00140313" w:rsidP="00986F4D">
      <w:pPr>
        <w:pStyle w:val="Heading2"/>
        <w:rPr>
          <w:rStyle w:val="PageNumber"/>
          <w:rFonts w:ascii="Arial" w:hAnsi="Arial" w:cs="Arial"/>
          <w:b/>
          <w:bCs/>
          <w:color w:val="auto"/>
        </w:rPr>
      </w:pPr>
      <w:r>
        <w:rPr>
          <w:rStyle w:val="PageNumber"/>
          <w:rFonts w:ascii="Arial" w:hAnsi="Arial" w:cs="Arial"/>
          <w:b/>
          <w:bCs/>
          <w:color w:val="auto"/>
        </w:rPr>
        <w:t xml:space="preserve">Aspects common to both </w:t>
      </w:r>
      <w:r w:rsidR="00986F4D" w:rsidRPr="00986F4D">
        <w:rPr>
          <w:rStyle w:val="PageNumber"/>
          <w:rFonts w:ascii="Arial" w:hAnsi="Arial" w:cs="Arial"/>
          <w:b/>
          <w:bCs/>
          <w:color w:val="auto"/>
        </w:rPr>
        <w:t xml:space="preserve">power and spatial domain </w:t>
      </w:r>
      <w:r>
        <w:rPr>
          <w:rStyle w:val="PageNumber"/>
          <w:rFonts w:ascii="Arial" w:hAnsi="Arial" w:cs="Arial"/>
          <w:b/>
          <w:bCs/>
          <w:color w:val="auto"/>
        </w:rPr>
        <w:t>adaptation</w:t>
      </w:r>
    </w:p>
    <w:p w14:paraId="682FFA39" w14:textId="77777777" w:rsidR="00B66E5F" w:rsidRPr="003B2B1C" w:rsidRDefault="00B66E5F" w:rsidP="002D0CBF">
      <w:pPr>
        <w:rPr>
          <w:rFonts w:ascii="Arial" w:hAnsi="Arial" w:cs="Arial"/>
          <w:lang w:val="en-GB"/>
        </w:rPr>
      </w:pPr>
    </w:p>
    <w:p w14:paraId="73EF88C1" w14:textId="19E0F74F" w:rsidR="00B66E5F" w:rsidRPr="003B2B1C" w:rsidRDefault="001C6193" w:rsidP="003B2B1C">
      <w:pPr>
        <w:jc w:val="both"/>
        <w:rPr>
          <w:rFonts w:ascii="Arial" w:hAnsi="Arial" w:cs="Arial"/>
          <w:lang w:val="en-GB"/>
        </w:rPr>
      </w:pPr>
      <w:r>
        <w:rPr>
          <w:rFonts w:ascii="Arial" w:hAnsi="Arial" w:cs="Arial"/>
          <w:lang w:val="en-GB"/>
        </w:rPr>
        <w:t xml:space="preserve">Given the progress on both spatial and power domain adaptation in last two meetings, it is now feasible to identify common aspects that may be applicable </w:t>
      </w:r>
      <w:r w:rsidR="002D3B19">
        <w:rPr>
          <w:rFonts w:ascii="Arial" w:hAnsi="Arial" w:cs="Arial"/>
          <w:lang w:val="en-GB"/>
        </w:rPr>
        <w:t xml:space="preserve">for </w:t>
      </w:r>
      <w:r>
        <w:rPr>
          <w:rFonts w:ascii="Arial" w:hAnsi="Arial" w:cs="Arial"/>
          <w:lang w:val="en-GB"/>
        </w:rPr>
        <w:t>both adaptations.</w:t>
      </w:r>
      <w:r w:rsidR="002D3B19">
        <w:rPr>
          <w:rFonts w:ascii="Arial" w:hAnsi="Arial" w:cs="Arial"/>
          <w:lang w:val="en-GB"/>
        </w:rPr>
        <w:t xml:space="preserve"> As can be seen from proposals in previous sections, suitable set-up of sub-configurations can be used to enable the different types of adaptations. Moreover, the trigger state mechanism for aperiodic/semi-persistent CSI reporting on PUSCH can also be commonly applicable. </w:t>
      </w:r>
      <w:r w:rsidR="00A1216B">
        <w:rPr>
          <w:rFonts w:ascii="Arial" w:hAnsi="Arial" w:cs="Arial"/>
          <w:lang w:val="en-GB"/>
        </w:rPr>
        <w:t>In addition</w:t>
      </w:r>
      <w:r w:rsidR="002D3B19">
        <w:rPr>
          <w:rFonts w:ascii="Arial" w:hAnsi="Arial" w:cs="Arial"/>
          <w:lang w:val="en-GB"/>
        </w:rPr>
        <w:t>, both power and spatial domain adaptation may be simultaneously applicable, e.g. where sub-configurations contain the indication for (N</w:t>
      </w:r>
      <w:proofErr w:type="gramStart"/>
      <w:r w:rsidR="002D3B19">
        <w:rPr>
          <w:rFonts w:ascii="Arial" w:hAnsi="Arial" w:cs="Arial"/>
          <w:lang w:val="en-GB"/>
        </w:rPr>
        <w:t>1,N</w:t>
      </w:r>
      <w:proofErr w:type="gramEnd"/>
      <w:r w:rsidR="002D3B19">
        <w:rPr>
          <w:rFonts w:ascii="Arial" w:hAnsi="Arial" w:cs="Arial"/>
          <w:lang w:val="en-GB"/>
        </w:rPr>
        <w:t xml:space="preserve">2), port subsets </w:t>
      </w:r>
      <w:r w:rsidR="00A1216B">
        <w:rPr>
          <w:rFonts w:ascii="Arial" w:hAnsi="Arial" w:cs="Arial"/>
          <w:lang w:val="en-GB"/>
        </w:rPr>
        <w:t xml:space="preserve">as well as the </w:t>
      </w:r>
      <w:proofErr w:type="spellStart"/>
      <w:r w:rsidR="002D3B19" w:rsidRPr="00AF13C3">
        <w:rPr>
          <w:rFonts w:ascii="Arial" w:hAnsi="Arial" w:cs="Arial"/>
          <w:i/>
          <w:lang w:val="en-GB"/>
        </w:rPr>
        <w:t>powerControlOffset</w:t>
      </w:r>
      <w:proofErr w:type="spellEnd"/>
      <w:r w:rsidR="002D3B19">
        <w:rPr>
          <w:rFonts w:ascii="Arial" w:hAnsi="Arial" w:cs="Arial"/>
          <w:lang w:val="en-GB"/>
        </w:rPr>
        <w:t xml:space="preserve">. </w:t>
      </w:r>
    </w:p>
    <w:p w14:paraId="1F860340" w14:textId="10791A0E" w:rsidR="00B66E5F" w:rsidRPr="006138A4" w:rsidRDefault="00B66E5F" w:rsidP="00B66E5F">
      <w:pPr>
        <w:pStyle w:val="Observation"/>
        <w:spacing w:line="256" w:lineRule="auto"/>
        <w:ind w:left="1701" w:hanging="1701"/>
        <w:rPr>
          <w:rFonts w:cs="Arial"/>
          <w:lang w:val="en-GB" w:eastAsia="zh-CN"/>
        </w:rPr>
      </w:pPr>
      <w:bookmarkStart w:id="378" w:name="_Toc134743381"/>
      <w:bookmarkStart w:id="379" w:name="_Toc134778642"/>
      <w:bookmarkStart w:id="380" w:name="_Toc134997639"/>
      <w:bookmarkEnd w:id="378"/>
      <w:bookmarkEnd w:id="379"/>
      <w:r>
        <w:rPr>
          <w:rFonts w:cs="Arial"/>
        </w:rPr>
        <w:t xml:space="preserve">The framework in which sub-configurations are configured in </w:t>
      </w:r>
      <w:r w:rsidRPr="00602F21">
        <w:rPr>
          <w:rFonts w:cs="Arial"/>
          <w:i/>
          <w:iCs/>
        </w:rPr>
        <w:t>CSI-ReportConfig</w:t>
      </w:r>
      <w:r>
        <w:rPr>
          <w:rFonts w:cs="Arial"/>
        </w:rPr>
        <w:t xml:space="preserve"> and triggered via trigger states </w:t>
      </w:r>
      <w:r>
        <w:rPr>
          <w:rFonts w:cs="Arial"/>
          <w:lang w:val="en-GB"/>
        </w:rPr>
        <w:t>allows for combined spatial and power adaptations.</w:t>
      </w:r>
      <w:bookmarkEnd w:id="380"/>
    </w:p>
    <w:p w14:paraId="7A5361B7" w14:textId="52CF2C61" w:rsidR="00C73A38" w:rsidRPr="000002B5" w:rsidRDefault="00C73A38" w:rsidP="00C73A38">
      <w:pPr>
        <w:pStyle w:val="Proposal"/>
        <w:tabs>
          <w:tab w:val="clear" w:pos="1304"/>
        </w:tabs>
        <w:spacing w:line="254" w:lineRule="auto"/>
        <w:ind w:left="1701" w:hanging="1701"/>
      </w:pPr>
      <w:bookmarkStart w:id="381" w:name="_Toc134743431"/>
      <w:bookmarkStart w:id="382" w:name="_Toc134743493"/>
      <w:bookmarkStart w:id="383" w:name="_Toc134743542"/>
      <w:bookmarkStart w:id="384" w:name="_Toc134743624"/>
      <w:bookmarkStart w:id="385" w:name="_Toc134743688"/>
      <w:bookmarkStart w:id="386" w:name="_Toc134743747"/>
      <w:bookmarkStart w:id="387" w:name="_Toc134743861"/>
      <w:bookmarkStart w:id="388" w:name="_Toc134778691"/>
      <w:bookmarkStart w:id="389" w:name="_Toc134778735"/>
      <w:bookmarkStart w:id="390" w:name="_Toc134778776"/>
      <w:bookmarkStart w:id="391" w:name="_Toc134997662"/>
      <w:bookmarkEnd w:id="381"/>
      <w:bookmarkEnd w:id="382"/>
      <w:bookmarkEnd w:id="383"/>
      <w:bookmarkEnd w:id="384"/>
      <w:bookmarkEnd w:id="385"/>
      <w:bookmarkEnd w:id="386"/>
      <w:bookmarkEnd w:id="387"/>
      <w:bookmarkEnd w:id="388"/>
      <w:bookmarkEnd w:id="389"/>
      <w:bookmarkEnd w:id="390"/>
      <w:r>
        <w:rPr>
          <w:color w:val="000000" w:themeColor="text1"/>
          <w:lang w:val="en-CA"/>
        </w:rPr>
        <w:t xml:space="preserve">Type 1 </w:t>
      </w:r>
      <w:r w:rsidR="002D3B19">
        <w:rPr>
          <w:color w:val="000000" w:themeColor="text1"/>
          <w:lang w:val="en-CA"/>
        </w:rPr>
        <w:t>SD</w:t>
      </w:r>
      <w:r>
        <w:rPr>
          <w:color w:val="000000" w:themeColor="text1"/>
          <w:lang w:val="en-CA"/>
        </w:rPr>
        <w:t xml:space="preserve"> and </w:t>
      </w:r>
      <w:r w:rsidR="002D3B19">
        <w:rPr>
          <w:color w:val="000000" w:themeColor="text1"/>
          <w:lang w:val="en-CA"/>
        </w:rPr>
        <w:t>PD</w:t>
      </w:r>
      <w:r>
        <w:rPr>
          <w:color w:val="000000" w:themeColor="text1"/>
          <w:lang w:val="en-CA"/>
        </w:rPr>
        <w:t xml:space="preserve"> adaptations</w:t>
      </w:r>
      <w:r>
        <w:rPr>
          <w:rFonts w:cs="Arial"/>
          <w:lang w:val="en-CA"/>
        </w:rPr>
        <w:t xml:space="preserve"> can be jointly configured (in sub-configurations) and reported.</w:t>
      </w:r>
      <w:bookmarkEnd w:id="391"/>
    </w:p>
    <w:p w14:paraId="6EECD73B" w14:textId="6A2412F9" w:rsidR="001919B7" w:rsidRPr="003B2B1C" w:rsidRDefault="002D3B19" w:rsidP="003B2B1C">
      <w:pPr>
        <w:jc w:val="both"/>
        <w:rPr>
          <w:rFonts w:ascii="Arial" w:hAnsi="Arial" w:cs="Arial"/>
          <w:lang w:val="en-GB"/>
        </w:rPr>
      </w:pPr>
      <w:r w:rsidRPr="001919B7">
        <w:rPr>
          <w:rFonts w:ascii="Arial" w:hAnsi="Arial" w:cs="Arial"/>
          <w:lang w:val="en-GB"/>
        </w:rPr>
        <w:t>Regarding CSI report payload reduction/optimization, at least for CSI reporting on PUSCH,</w:t>
      </w:r>
      <w:r w:rsidR="00A1216B">
        <w:rPr>
          <w:rFonts w:ascii="Arial" w:hAnsi="Arial" w:cs="Arial"/>
          <w:lang w:val="en-GB"/>
        </w:rPr>
        <w:t xml:space="preserve"> </w:t>
      </w:r>
      <w:r w:rsidRPr="001919B7">
        <w:rPr>
          <w:rFonts w:ascii="Arial" w:hAnsi="Arial" w:cs="Arial"/>
          <w:lang w:val="en-GB"/>
        </w:rPr>
        <w:t>there is less need for such mechanism</w:t>
      </w:r>
      <w:r w:rsidR="00A1216B">
        <w:rPr>
          <w:rFonts w:ascii="Arial" w:hAnsi="Arial" w:cs="Arial"/>
          <w:lang w:val="en-GB"/>
        </w:rPr>
        <w:t xml:space="preserve"> as larger payloads can be carried over PUSCH</w:t>
      </w:r>
      <w:r w:rsidRPr="001919B7">
        <w:rPr>
          <w:rFonts w:ascii="Arial" w:hAnsi="Arial" w:cs="Arial"/>
          <w:lang w:val="en-GB"/>
        </w:rPr>
        <w:t xml:space="preserve">. </w:t>
      </w:r>
      <w:r>
        <w:rPr>
          <w:rFonts w:ascii="Arial" w:hAnsi="Arial" w:cs="Arial"/>
          <w:lang w:val="en-GB"/>
        </w:rPr>
        <w:t xml:space="preserve">Therefore, as discussed in last meeting, the baseline case without such reductions/optimizations should </w:t>
      </w:r>
      <w:r w:rsidR="00A1216B">
        <w:rPr>
          <w:rFonts w:ascii="Arial" w:hAnsi="Arial" w:cs="Arial"/>
          <w:lang w:val="en-GB"/>
        </w:rPr>
        <w:t xml:space="preserve">also </w:t>
      </w:r>
      <w:r>
        <w:rPr>
          <w:rFonts w:ascii="Arial" w:hAnsi="Arial" w:cs="Arial"/>
          <w:lang w:val="en-GB"/>
        </w:rPr>
        <w:t>be supported.</w:t>
      </w:r>
    </w:p>
    <w:p w14:paraId="2515D0C9" w14:textId="234E3F44" w:rsidR="002D3B19" w:rsidRPr="00BF7B66" w:rsidRDefault="002D3B19" w:rsidP="002D3B19">
      <w:pPr>
        <w:pStyle w:val="Proposal"/>
        <w:tabs>
          <w:tab w:val="clear" w:pos="1304"/>
        </w:tabs>
        <w:spacing w:line="254" w:lineRule="auto"/>
        <w:ind w:left="1701" w:hanging="1701"/>
      </w:pPr>
      <w:bookmarkStart w:id="392" w:name="_Toc134997663"/>
      <w:r w:rsidRPr="006138A4">
        <w:rPr>
          <w:color w:val="000000" w:themeColor="text1"/>
          <w:lang w:val="en-CA"/>
        </w:rPr>
        <w:t xml:space="preserve">For </w:t>
      </w:r>
      <w:r>
        <w:rPr>
          <w:color w:val="000000" w:themeColor="text1"/>
          <w:lang w:val="en-CA"/>
        </w:rPr>
        <w:t xml:space="preserve">SD/PD adaptation with CSI reporting on PUSCH, at least the case without </w:t>
      </w:r>
      <w:r w:rsidRPr="006138A4">
        <w:rPr>
          <w:color w:val="000000" w:themeColor="text1"/>
          <w:lang w:val="en-CA"/>
        </w:rPr>
        <w:t xml:space="preserve">CSI report </w:t>
      </w:r>
      <w:r>
        <w:rPr>
          <w:color w:val="000000" w:themeColor="text1"/>
          <w:lang w:val="en-CA"/>
        </w:rPr>
        <w:t>payload</w:t>
      </w:r>
      <w:r w:rsidRPr="006138A4">
        <w:rPr>
          <w:color w:val="000000" w:themeColor="text1"/>
          <w:lang w:val="en-CA"/>
        </w:rPr>
        <w:t xml:space="preserve"> </w:t>
      </w:r>
      <w:r>
        <w:rPr>
          <w:color w:val="000000" w:themeColor="text1"/>
          <w:lang w:val="en-CA"/>
        </w:rPr>
        <w:t>reduction/</w:t>
      </w:r>
      <w:r w:rsidRPr="006138A4">
        <w:rPr>
          <w:color w:val="000000" w:themeColor="text1"/>
          <w:lang w:val="en-CA"/>
        </w:rPr>
        <w:t>optimizati</w:t>
      </w:r>
      <w:r>
        <w:rPr>
          <w:color w:val="000000" w:themeColor="text1"/>
          <w:lang w:val="en-CA"/>
        </w:rPr>
        <w:t>on</w:t>
      </w:r>
      <w:r w:rsidRPr="006138A4">
        <w:rPr>
          <w:color w:val="000000" w:themeColor="text1"/>
          <w:lang w:val="en-CA"/>
        </w:rPr>
        <w:t xml:space="preserve"> </w:t>
      </w:r>
      <w:r>
        <w:rPr>
          <w:color w:val="000000" w:themeColor="text1"/>
          <w:lang w:val="en-CA"/>
        </w:rPr>
        <w:t>is supported</w:t>
      </w:r>
      <w:r w:rsidRPr="006138A4">
        <w:rPr>
          <w:color w:val="000000" w:themeColor="text1"/>
          <w:lang w:val="en-CA"/>
        </w:rPr>
        <w:t>.</w:t>
      </w:r>
      <w:bookmarkEnd w:id="392"/>
    </w:p>
    <w:p w14:paraId="6ED91963" w14:textId="77777777" w:rsidR="00986F4D" w:rsidRPr="006C6CA7" w:rsidRDefault="00986F4D" w:rsidP="002D0CBF">
      <w:pPr>
        <w:rPr>
          <w:lang w:val="en-GB"/>
        </w:rPr>
      </w:pPr>
    </w:p>
    <w:p w14:paraId="1E2C7B52" w14:textId="77777777" w:rsidR="00B95395" w:rsidRPr="006A6071" w:rsidRDefault="00B95395" w:rsidP="00B95395">
      <w:pPr>
        <w:pStyle w:val="Heading1"/>
        <w:rPr>
          <w:rFonts w:cs="Arial"/>
          <w:b/>
          <w:lang w:val="en-US"/>
        </w:rPr>
      </w:pPr>
      <w:bookmarkStart w:id="393" w:name="_Hlk83889356"/>
      <w:bookmarkStart w:id="394" w:name="_Hlk83889312"/>
      <w:r w:rsidRPr="006A6071">
        <w:rPr>
          <w:rFonts w:cs="Arial"/>
          <w:b/>
          <w:lang w:val="en-US"/>
        </w:rPr>
        <w:t>Conclusion</w:t>
      </w:r>
    </w:p>
    <w:bookmarkEnd w:id="393"/>
    <w:p w14:paraId="2B83AED0" w14:textId="77777777" w:rsidR="00B95395" w:rsidRPr="00395743" w:rsidRDefault="00B95395" w:rsidP="00B95395">
      <w:pPr>
        <w:pStyle w:val="BodyText"/>
        <w:rPr>
          <w:rFonts w:cs="Arial"/>
        </w:rPr>
      </w:pPr>
      <w:r w:rsidRPr="00395743">
        <w:rPr>
          <w:rFonts w:cs="Arial"/>
        </w:rPr>
        <w:t xml:space="preserve">In </w:t>
      </w:r>
      <w:bookmarkStart w:id="395" w:name="_Hlk83889481"/>
      <w:r w:rsidRPr="00395743">
        <w:rPr>
          <w:rFonts w:cs="Arial"/>
        </w:rPr>
        <w:t xml:space="preserve">previous sections, the following observations and proposals were made: </w:t>
      </w:r>
    </w:p>
    <w:p w14:paraId="5AE0A35D" w14:textId="396B203D" w:rsidR="00842D27" w:rsidRDefault="00B95395">
      <w:pPr>
        <w:pStyle w:val="TableofFigures"/>
        <w:tabs>
          <w:tab w:val="right" w:leader="dot" w:pos="9771"/>
        </w:tabs>
        <w:rPr>
          <w:rFonts w:asciiTheme="minorHAnsi" w:hAnsiTheme="minorHAnsi"/>
          <w:b w:val="0"/>
          <w:noProof/>
        </w:rPr>
      </w:pPr>
      <w:r w:rsidRPr="00395743">
        <w:rPr>
          <w:rFonts w:cs="Arial"/>
          <w:b w:val="0"/>
          <w:bCs/>
        </w:rPr>
        <w:fldChar w:fldCharType="begin"/>
      </w:r>
      <w:r w:rsidRPr="00395743">
        <w:rPr>
          <w:rFonts w:cs="Arial"/>
          <w:b w:val="0"/>
          <w:bCs/>
        </w:rPr>
        <w:instrText xml:space="preserve"> TOC \f O \n \h \z \t "Observation" \c </w:instrText>
      </w:r>
      <w:r w:rsidRPr="00395743">
        <w:rPr>
          <w:rFonts w:cs="Arial"/>
          <w:b w:val="0"/>
          <w:bCs/>
        </w:rPr>
        <w:fldChar w:fldCharType="separate"/>
      </w:r>
      <w:hyperlink w:anchor="_Toc134997633" w:history="1">
        <w:r w:rsidR="00842D27" w:rsidRPr="006A6F57">
          <w:rPr>
            <w:rStyle w:val="Hyperlink"/>
            <w:rFonts w:cs="Arial"/>
            <w:noProof/>
          </w:rPr>
          <w:t>Observation 1</w:t>
        </w:r>
        <w:r w:rsidR="00842D27">
          <w:rPr>
            <w:rFonts w:asciiTheme="minorHAnsi" w:hAnsiTheme="minorHAnsi"/>
            <w:b w:val="0"/>
            <w:noProof/>
          </w:rPr>
          <w:tab/>
        </w:r>
        <w:r w:rsidR="00842D27" w:rsidRPr="006A6F57">
          <w:rPr>
            <w:rStyle w:val="Hyperlink"/>
            <w:rFonts w:cs="Arial"/>
            <w:noProof/>
          </w:rPr>
          <w:t>CSI-RS transmissions are often shared by more than one UE and occupy only a few time/frequency resources.</w:t>
        </w:r>
      </w:hyperlink>
    </w:p>
    <w:p w14:paraId="76E8002C" w14:textId="40778EC7" w:rsidR="00842D27" w:rsidRDefault="00842D27">
      <w:pPr>
        <w:pStyle w:val="TableofFigures"/>
        <w:tabs>
          <w:tab w:val="right" w:leader="dot" w:pos="9771"/>
        </w:tabs>
        <w:rPr>
          <w:rFonts w:asciiTheme="minorHAnsi" w:hAnsiTheme="minorHAnsi"/>
          <w:b w:val="0"/>
          <w:noProof/>
        </w:rPr>
      </w:pPr>
      <w:hyperlink w:anchor="_Toc134997634" w:history="1">
        <w:r w:rsidRPr="006A6F57">
          <w:rPr>
            <w:rStyle w:val="Hyperlink"/>
            <w:rFonts w:cs="Arial"/>
            <w:noProof/>
          </w:rPr>
          <w:t>Observation 2</w:t>
        </w:r>
        <w:r>
          <w:rPr>
            <w:rFonts w:asciiTheme="minorHAnsi" w:hAnsiTheme="minorHAnsi"/>
            <w:b w:val="0"/>
            <w:noProof/>
          </w:rPr>
          <w:tab/>
        </w:r>
        <w:r w:rsidRPr="006A6F57">
          <w:rPr>
            <w:rStyle w:val="Hyperlink"/>
            <w:rFonts w:cs="Arial"/>
            <w:noProof/>
          </w:rPr>
          <w:t>When it comes to power domain energy savings, it is the PDSCH Tx power adaptation, rather than that of CSI-RS, that brings most of the energy savings for the gNB.</w:t>
        </w:r>
      </w:hyperlink>
    </w:p>
    <w:p w14:paraId="3D5B8C93" w14:textId="1FA168A0" w:rsidR="00842D27" w:rsidRDefault="00842D27">
      <w:pPr>
        <w:pStyle w:val="TableofFigures"/>
        <w:tabs>
          <w:tab w:val="right" w:leader="dot" w:pos="9771"/>
        </w:tabs>
        <w:rPr>
          <w:rFonts w:asciiTheme="minorHAnsi" w:hAnsiTheme="minorHAnsi"/>
          <w:b w:val="0"/>
          <w:noProof/>
        </w:rPr>
      </w:pPr>
      <w:hyperlink w:anchor="_Toc134997635" w:history="1">
        <w:r w:rsidRPr="006A6F57">
          <w:rPr>
            <w:rStyle w:val="Hyperlink"/>
            <w:noProof/>
            <w:lang w:val="en-CA"/>
          </w:rPr>
          <w:t>Observation 3</w:t>
        </w:r>
        <w:r>
          <w:rPr>
            <w:rFonts w:asciiTheme="minorHAnsi" w:hAnsiTheme="minorHAnsi"/>
            <w:b w:val="0"/>
            <w:noProof/>
          </w:rPr>
          <w:tab/>
        </w:r>
        <w:r w:rsidRPr="006A6F57">
          <w:rPr>
            <w:rStyle w:val="Hyperlink"/>
            <w:noProof/>
            <w:lang w:val="en-CA"/>
          </w:rPr>
          <w:t>In practice, a gNB occasionally needs estimates on different hypotheses from the UE, therefore aperiodic and semi-persistent multi-hypotheses estimates and reports from the UE are most practical.</w:t>
        </w:r>
      </w:hyperlink>
    </w:p>
    <w:p w14:paraId="7C2CAF27" w14:textId="02E36CE3" w:rsidR="00842D27" w:rsidRDefault="00842D27">
      <w:pPr>
        <w:pStyle w:val="TableofFigures"/>
        <w:tabs>
          <w:tab w:val="right" w:leader="dot" w:pos="9771"/>
        </w:tabs>
        <w:rPr>
          <w:rFonts w:asciiTheme="minorHAnsi" w:hAnsiTheme="minorHAnsi"/>
          <w:b w:val="0"/>
          <w:noProof/>
        </w:rPr>
      </w:pPr>
      <w:hyperlink w:anchor="_Toc134997636" w:history="1">
        <w:r w:rsidRPr="006A6F57">
          <w:rPr>
            <w:rStyle w:val="Hyperlink"/>
            <w:rFonts w:cs="Arial"/>
            <w:noProof/>
            <w:lang w:val="en-GB" w:eastAsia="zh-CN"/>
          </w:rPr>
          <w:t>Observation 4</w:t>
        </w:r>
        <w:r>
          <w:rPr>
            <w:rFonts w:asciiTheme="minorHAnsi" w:hAnsiTheme="minorHAnsi"/>
            <w:b w:val="0"/>
            <w:noProof/>
          </w:rPr>
          <w:tab/>
        </w:r>
        <w:r w:rsidRPr="006A6F57">
          <w:rPr>
            <w:rStyle w:val="Hyperlink"/>
            <w:noProof/>
            <w:lang w:val="en-CA"/>
          </w:rPr>
          <w:t>For PD adaptation, CSI reporting on PUSCH (aperiodic, or semi-persistent) requires the least amount of standardization effort.</w:t>
        </w:r>
      </w:hyperlink>
    </w:p>
    <w:p w14:paraId="59485D82" w14:textId="27632FF6" w:rsidR="00842D27" w:rsidRDefault="00842D27">
      <w:pPr>
        <w:pStyle w:val="TableofFigures"/>
        <w:tabs>
          <w:tab w:val="right" w:leader="dot" w:pos="9771"/>
        </w:tabs>
        <w:rPr>
          <w:rFonts w:asciiTheme="minorHAnsi" w:hAnsiTheme="minorHAnsi"/>
          <w:b w:val="0"/>
          <w:noProof/>
        </w:rPr>
      </w:pPr>
      <w:hyperlink w:anchor="_Toc134997637" w:history="1">
        <w:r w:rsidRPr="006A6F57">
          <w:rPr>
            <w:rStyle w:val="Hyperlink"/>
            <w:rFonts w:cs="Arial"/>
            <w:noProof/>
          </w:rPr>
          <w:t>Observation 5</w:t>
        </w:r>
        <w:r>
          <w:rPr>
            <w:rFonts w:asciiTheme="minorHAnsi" w:hAnsiTheme="minorHAnsi"/>
            <w:b w:val="0"/>
            <w:noProof/>
          </w:rPr>
          <w:tab/>
        </w:r>
        <w:r w:rsidRPr="006A6F57">
          <w:rPr>
            <w:rStyle w:val="Hyperlink"/>
            <w:rFonts w:cs="Arial"/>
            <w:noProof/>
          </w:rPr>
          <w:t>According to the WID, the enhancements for Type-2 spatial element adaptation are not applicable for SSB and for PDCCH in symbols that UEs monitor for common search spaces (CSS).</w:t>
        </w:r>
      </w:hyperlink>
    </w:p>
    <w:p w14:paraId="48382542" w14:textId="14AD6742" w:rsidR="00842D27" w:rsidRDefault="00842D27">
      <w:pPr>
        <w:pStyle w:val="TableofFigures"/>
        <w:tabs>
          <w:tab w:val="right" w:leader="dot" w:pos="9771"/>
        </w:tabs>
        <w:rPr>
          <w:rFonts w:asciiTheme="minorHAnsi" w:hAnsiTheme="minorHAnsi"/>
          <w:b w:val="0"/>
          <w:noProof/>
        </w:rPr>
      </w:pPr>
      <w:hyperlink w:anchor="_Toc134997638" w:history="1">
        <w:r w:rsidRPr="006A6F57">
          <w:rPr>
            <w:rStyle w:val="Hyperlink"/>
            <w:noProof/>
          </w:rPr>
          <w:t>Observation 6</w:t>
        </w:r>
        <w:r>
          <w:rPr>
            <w:rFonts w:asciiTheme="minorHAnsi" w:hAnsiTheme="minorHAnsi"/>
            <w:b w:val="0"/>
            <w:noProof/>
          </w:rPr>
          <w:tab/>
        </w:r>
        <w:r w:rsidRPr="006A6F57">
          <w:rPr>
            <w:rStyle w:val="Hyperlink"/>
            <w:noProof/>
          </w:rPr>
          <w:t xml:space="preserve">For Type-2 SD adaptation, the different CSI-RS resources for A1-1 revised (agreed in RAN1#112bis-e) can be configured with a different value of </w:t>
        </w:r>
        <w:r w:rsidRPr="006A6F57">
          <w:rPr>
            <w:rStyle w:val="Hyperlink"/>
            <w:i/>
            <w:iCs/>
            <w:noProof/>
          </w:rPr>
          <w:t>powerControlOffsetSS</w:t>
        </w:r>
        <w:r w:rsidRPr="006A6F57">
          <w:rPr>
            <w:rStyle w:val="Hyperlink"/>
            <w:noProof/>
          </w:rPr>
          <w:t xml:space="preserve"> comensurate to the power change that occurs for Type-2 muting.</w:t>
        </w:r>
      </w:hyperlink>
    </w:p>
    <w:p w14:paraId="2CFA376F" w14:textId="667AF2FC" w:rsidR="00842D27" w:rsidRDefault="00842D27">
      <w:pPr>
        <w:pStyle w:val="TableofFigures"/>
        <w:tabs>
          <w:tab w:val="right" w:leader="dot" w:pos="9771"/>
        </w:tabs>
        <w:rPr>
          <w:rFonts w:asciiTheme="minorHAnsi" w:hAnsiTheme="minorHAnsi"/>
          <w:b w:val="0"/>
          <w:noProof/>
        </w:rPr>
      </w:pPr>
      <w:hyperlink w:anchor="_Toc134997639" w:history="1">
        <w:r w:rsidRPr="006A6F57">
          <w:rPr>
            <w:rStyle w:val="Hyperlink"/>
            <w:rFonts w:cs="Arial"/>
            <w:noProof/>
            <w:lang w:val="en-GB" w:eastAsia="zh-CN"/>
          </w:rPr>
          <w:t>Observation 7</w:t>
        </w:r>
        <w:r>
          <w:rPr>
            <w:rFonts w:asciiTheme="minorHAnsi" w:hAnsiTheme="minorHAnsi"/>
            <w:b w:val="0"/>
            <w:noProof/>
          </w:rPr>
          <w:tab/>
        </w:r>
        <w:r w:rsidRPr="006A6F57">
          <w:rPr>
            <w:rStyle w:val="Hyperlink"/>
            <w:rFonts w:cs="Arial"/>
            <w:noProof/>
          </w:rPr>
          <w:t xml:space="preserve">The framework in which sub-configurations are configured in </w:t>
        </w:r>
        <w:r w:rsidRPr="006A6F57">
          <w:rPr>
            <w:rStyle w:val="Hyperlink"/>
            <w:rFonts w:cs="Arial"/>
            <w:i/>
            <w:iCs/>
            <w:noProof/>
          </w:rPr>
          <w:t>CSI-ReportConfig</w:t>
        </w:r>
        <w:r w:rsidRPr="006A6F57">
          <w:rPr>
            <w:rStyle w:val="Hyperlink"/>
            <w:rFonts w:cs="Arial"/>
            <w:noProof/>
          </w:rPr>
          <w:t xml:space="preserve"> and triggered via trigger states </w:t>
        </w:r>
        <w:r w:rsidRPr="006A6F57">
          <w:rPr>
            <w:rStyle w:val="Hyperlink"/>
            <w:rFonts w:cs="Arial"/>
            <w:noProof/>
            <w:lang w:val="en-GB"/>
          </w:rPr>
          <w:t>allows for combined spatial and power adaptations.</w:t>
        </w:r>
      </w:hyperlink>
    </w:p>
    <w:p w14:paraId="18310F97" w14:textId="77777777" w:rsidR="00842D27" w:rsidRDefault="00B95395">
      <w:pPr>
        <w:pStyle w:val="TableofFigures"/>
        <w:tabs>
          <w:tab w:val="right" w:leader="dot" w:pos="9771"/>
        </w:tabs>
        <w:rPr>
          <w:noProof/>
        </w:rPr>
      </w:pPr>
      <w:r w:rsidRPr="00395743">
        <w:rPr>
          <w:rFonts w:cs="Arial"/>
          <w:b w:val="0"/>
          <w:bCs/>
        </w:rPr>
        <w:fldChar w:fldCharType="end"/>
      </w:r>
      <w:r w:rsidRPr="00395743">
        <w:rPr>
          <w:rFonts w:cs="Arial"/>
          <w:b w:val="0"/>
          <w:bCs/>
        </w:rPr>
        <w:fldChar w:fldCharType="begin"/>
      </w:r>
      <w:r w:rsidRPr="00395743">
        <w:rPr>
          <w:rFonts w:cs="Arial"/>
          <w:b w:val="0"/>
          <w:bCs/>
        </w:rPr>
        <w:instrText xml:space="preserve"> TOC \n \h \z \t "Proposal" \c </w:instrText>
      </w:r>
      <w:r w:rsidRPr="00395743">
        <w:rPr>
          <w:rFonts w:cs="Arial"/>
          <w:b w:val="0"/>
          <w:bCs/>
        </w:rPr>
        <w:fldChar w:fldCharType="separate"/>
      </w:r>
      <w:bookmarkStart w:id="396" w:name="_Hlk83889439"/>
    </w:p>
    <w:bookmarkEnd w:id="396"/>
    <w:p w14:paraId="2D2FC23D" w14:textId="4B1CABB5" w:rsidR="00842D27" w:rsidRDefault="00842D27">
      <w:pPr>
        <w:pStyle w:val="TableofFigures"/>
        <w:tabs>
          <w:tab w:val="right" w:leader="dot" w:pos="9771"/>
        </w:tabs>
        <w:rPr>
          <w:rFonts w:asciiTheme="minorHAnsi" w:hAnsiTheme="minorHAnsi"/>
          <w:b w:val="0"/>
          <w:noProof/>
        </w:rPr>
      </w:pPr>
      <w:r w:rsidRPr="00DD5C58">
        <w:rPr>
          <w:rStyle w:val="Hyperlink"/>
          <w:noProof/>
        </w:rPr>
        <w:fldChar w:fldCharType="begin"/>
      </w:r>
      <w:r w:rsidRPr="00DD5C58">
        <w:rPr>
          <w:rStyle w:val="Hyperlink"/>
          <w:noProof/>
        </w:rPr>
        <w:instrText xml:space="preserve"> </w:instrText>
      </w:r>
      <w:r>
        <w:rPr>
          <w:noProof/>
        </w:rPr>
        <w:instrText>HYPERLINK \l "_Toc134997640"</w:instrText>
      </w:r>
      <w:r w:rsidRPr="00DD5C58">
        <w:rPr>
          <w:rStyle w:val="Hyperlink"/>
          <w:noProof/>
        </w:rPr>
        <w:instrText xml:space="preserve"> </w:instrText>
      </w:r>
      <w:r w:rsidRPr="00DD5C58">
        <w:rPr>
          <w:rStyle w:val="Hyperlink"/>
          <w:noProof/>
        </w:rPr>
      </w:r>
      <w:r w:rsidRPr="00DD5C58">
        <w:rPr>
          <w:rStyle w:val="Hyperlink"/>
          <w:noProof/>
        </w:rPr>
        <w:fldChar w:fldCharType="separate"/>
      </w:r>
      <w:r w:rsidRPr="00DD5C58">
        <w:rPr>
          <w:rStyle w:val="Hyperlink"/>
          <w:noProof/>
          <w:lang w:val="en-GB"/>
        </w:rPr>
        <w:t>Proposal 1</w:t>
      </w:r>
      <w:r>
        <w:rPr>
          <w:rFonts w:asciiTheme="minorHAnsi" w:hAnsiTheme="minorHAnsi"/>
          <w:b w:val="0"/>
          <w:noProof/>
        </w:rPr>
        <w:tab/>
      </w:r>
      <w:r w:rsidRPr="00DD5C58">
        <w:rPr>
          <w:rStyle w:val="Hyperlink"/>
          <w:noProof/>
          <w:lang w:val="en-CA"/>
        </w:rPr>
        <w:t xml:space="preserve">For PD adaptation techniques, dynamic updates for </w:t>
      </w:r>
      <w:r w:rsidRPr="00DD5C58">
        <w:rPr>
          <w:rStyle w:val="Hyperlink"/>
          <w:rFonts w:cs="Arial"/>
          <w:i/>
          <w:iCs/>
          <w:noProof/>
        </w:rPr>
        <w:t>powerControlOffsetSS</w:t>
      </w:r>
      <w:r w:rsidRPr="00DD5C58">
        <w:rPr>
          <w:rStyle w:val="Hyperlink"/>
          <w:noProof/>
          <w:lang w:val="en-CA"/>
        </w:rPr>
        <w:t xml:space="preserve"> are not supported. I.e., do not consider the case where CSI-RS power is dynamically changed.</w:t>
      </w:r>
      <w:r w:rsidRPr="00DD5C58">
        <w:rPr>
          <w:rStyle w:val="Hyperlink"/>
          <w:noProof/>
        </w:rPr>
        <w:fldChar w:fldCharType="end"/>
      </w:r>
    </w:p>
    <w:p w14:paraId="1C3B6259" w14:textId="23880C8D" w:rsidR="00842D27" w:rsidRDefault="00842D27">
      <w:pPr>
        <w:pStyle w:val="TableofFigures"/>
        <w:tabs>
          <w:tab w:val="right" w:leader="dot" w:pos="9771"/>
        </w:tabs>
        <w:rPr>
          <w:rFonts w:asciiTheme="minorHAnsi" w:hAnsiTheme="minorHAnsi"/>
          <w:b w:val="0"/>
          <w:noProof/>
        </w:rPr>
      </w:pPr>
      <w:hyperlink w:anchor="_Toc134997641" w:history="1">
        <w:r w:rsidRPr="00DD5C58">
          <w:rPr>
            <w:rStyle w:val="Hyperlink"/>
            <w:noProof/>
            <w:lang w:val="en-GB"/>
          </w:rPr>
          <w:t>Proposal 2</w:t>
        </w:r>
        <w:r>
          <w:rPr>
            <w:rFonts w:asciiTheme="minorHAnsi" w:hAnsiTheme="minorHAnsi"/>
            <w:b w:val="0"/>
            <w:noProof/>
          </w:rPr>
          <w:tab/>
        </w:r>
        <w:r w:rsidRPr="00DD5C58">
          <w:rPr>
            <w:rStyle w:val="Hyperlink"/>
            <w:noProof/>
            <w:lang w:val="en-CA"/>
          </w:rPr>
          <w:t>For PD adaptation, support one CSI report configuration (</w:t>
        </w:r>
        <w:r w:rsidRPr="00DD5C58">
          <w:rPr>
            <w:rStyle w:val="Hyperlink"/>
            <w:i/>
            <w:noProof/>
            <w:lang w:val="en-CA"/>
          </w:rPr>
          <w:t>CSI-ReportConfig</w:t>
        </w:r>
        <w:r w:rsidRPr="00DD5C58">
          <w:rPr>
            <w:rStyle w:val="Hyperlink"/>
            <w:noProof/>
            <w:lang w:val="en-CA"/>
          </w:rPr>
          <w:t xml:space="preserve">) containing one or multiple CSI report sub-configurations where each sub-configuration corresponds to a different </w:t>
        </w:r>
        <w:r w:rsidRPr="00DD5C58">
          <w:rPr>
            <w:rStyle w:val="Hyperlink"/>
            <w:rFonts w:cs="Arial"/>
            <w:i/>
            <w:iCs/>
            <w:noProof/>
          </w:rPr>
          <w:t>powerControlOffset.</w:t>
        </w:r>
      </w:hyperlink>
    </w:p>
    <w:p w14:paraId="2D38AF0C" w14:textId="4B347F8C" w:rsidR="00842D27" w:rsidRDefault="00842D27">
      <w:pPr>
        <w:pStyle w:val="TableofFigures"/>
        <w:tabs>
          <w:tab w:val="right" w:leader="dot" w:pos="9771"/>
        </w:tabs>
        <w:rPr>
          <w:rFonts w:asciiTheme="minorHAnsi" w:hAnsiTheme="minorHAnsi"/>
          <w:b w:val="0"/>
          <w:noProof/>
        </w:rPr>
      </w:pPr>
      <w:hyperlink w:anchor="_Toc134997642" w:history="1">
        <w:r w:rsidRPr="00DD5C58">
          <w:rPr>
            <w:rStyle w:val="Hyperlink"/>
            <w:noProof/>
            <w:lang w:val="en-GB"/>
          </w:rPr>
          <w:t>Proposal 3</w:t>
        </w:r>
        <w:r>
          <w:rPr>
            <w:rFonts w:asciiTheme="minorHAnsi" w:hAnsiTheme="minorHAnsi"/>
            <w:b w:val="0"/>
            <w:noProof/>
          </w:rPr>
          <w:tab/>
        </w:r>
        <w:r w:rsidRPr="00DD5C58">
          <w:rPr>
            <w:rStyle w:val="Hyperlink"/>
            <w:noProof/>
            <w:lang w:val="en-CA"/>
          </w:rPr>
          <w:t>For PD adaptation with CSI reporting on PUSCH (aperiodic, or semi-persistent), the existing CSI request field in DCI 0_1/0_2 is used for triggering CSI measurement and reporting according to one or multiple sub-configurations of a CSI-ReportConfig.</w:t>
        </w:r>
      </w:hyperlink>
    </w:p>
    <w:p w14:paraId="72A03A78" w14:textId="09F5CA70" w:rsidR="00842D27" w:rsidRDefault="00842D27">
      <w:pPr>
        <w:pStyle w:val="TableofFigures"/>
        <w:tabs>
          <w:tab w:val="right" w:leader="dot" w:pos="9771"/>
        </w:tabs>
        <w:rPr>
          <w:rFonts w:asciiTheme="minorHAnsi" w:hAnsiTheme="minorHAnsi"/>
          <w:b w:val="0"/>
          <w:noProof/>
        </w:rPr>
      </w:pPr>
      <w:hyperlink w:anchor="_Toc134997643" w:history="1">
        <w:r w:rsidRPr="00DD5C58">
          <w:rPr>
            <w:rStyle w:val="Hyperlink"/>
            <w:noProof/>
            <w:lang w:val="en-GB"/>
          </w:rPr>
          <w:t>Proposal 4</w:t>
        </w:r>
        <w:r>
          <w:rPr>
            <w:rFonts w:asciiTheme="minorHAnsi" w:hAnsiTheme="minorHAnsi"/>
            <w:b w:val="0"/>
            <w:noProof/>
          </w:rPr>
          <w:tab/>
        </w:r>
        <w:r w:rsidRPr="00DD5C58">
          <w:rPr>
            <w:rStyle w:val="Hyperlink"/>
            <w:noProof/>
            <w:lang w:val="en-CA"/>
          </w:rPr>
          <w:t>For PD adaptation, trigger state indication via DCI 0_1/0_2 is used to dynamically indicate N out of L sub-configurations (each containing a powerControlOffset value) of a CSI-ReportConfig for which the UE shall measure and reports N CSIs.</w:t>
        </w:r>
      </w:hyperlink>
    </w:p>
    <w:p w14:paraId="07F00901" w14:textId="52C1E944" w:rsidR="00842D27" w:rsidRDefault="00842D27">
      <w:pPr>
        <w:pStyle w:val="TableofFigures"/>
        <w:tabs>
          <w:tab w:val="right" w:leader="dot" w:pos="9771"/>
        </w:tabs>
        <w:rPr>
          <w:rFonts w:asciiTheme="minorHAnsi" w:hAnsiTheme="minorHAnsi"/>
          <w:b w:val="0"/>
          <w:noProof/>
        </w:rPr>
      </w:pPr>
      <w:hyperlink w:anchor="_Toc134997644" w:history="1">
        <w:r w:rsidRPr="00DD5C58">
          <w:rPr>
            <w:rStyle w:val="Hyperlink"/>
            <w:noProof/>
            <w:lang w:val="en-GB"/>
          </w:rPr>
          <w:t>Proposal 5</w:t>
        </w:r>
        <w:r>
          <w:rPr>
            <w:rFonts w:asciiTheme="minorHAnsi" w:hAnsiTheme="minorHAnsi"/>
            <w:b w:val="0"/>
            <w:noProof/>
          </w:rPr>
          <w:tab/>
        </w:r>
        <w:r w:rsidRPr="00DD5C58">
          <w:rPr>
            <w:rStyle w:val="Hyperlink"/>
            <w:noProof/>
            <w:lang w:val="en-CA"/>
          </w:rPr>
          <w:t xml:space="preserve">For PD adaptation, when a UE receives a codepoint of the CSI request field in DCI corresponding to a trigger state indicating one or multiple sub-configurations that include </w:t>
        </w:r>
        <w:r w:rsidRPr="00DD5C58">
          <w:rPr>
            <w:rStyle w:val="Hyperlink"/>
            <w:rFonts w:cs="Arial"/>
            <w:noProof/>
          </w:rPr>
          <w:t>powerControlOffsets, the UE transmits CSI report including one or multiple CSIs based on the NZP-CSI-RS resource(s) assuming powerControlOffset given by the respective sub-configuration(s).</w:t>
        </w:r>
      </w:hyperlink>
    </w:p>
    <w:p w14:paraId="1E962523" w14:textId="59B4087C" w:rsidR="00842D27" w:rsidRDefault="00842D27">
      <w:pPr>
        <w:pStyle w:val="TableofFigures"/>
        <w:tabs>
          <w:tab w:val="right" w:leader="dot" w:pos="9771"/>
        </w:tabs>
        <w:rPr>
          <w:rFonts w:asciiTheme="minorHAnsi" w:hAnsiTheme="minorHAnsi"/>
          <w:b w:val="0"/>
          <w:noProof/>
        </w:rPr>
      </w:pPr>
      <w:hyperlink w:anchor="_Toc134997645" w:history="1">
        <w:r w:rsidRPr="00DD5C58">
          <w:rPr>
            <w:rStyle w:val="Hyperlink"/>
            <w:noProof/>
            <w:lang w:val="en-GB"/>
          </w:rPr>
          <w:t>Proposal 6</w:t>
        </w:r>
        <w:r>
          <w:rPr>
            <w:rFonts w:asciiTheme="minorHAnsi" w:hAnsiTheme="minorHAnsi"/>
            <w:b w:val="0"/>
            <w:noProof/>
          </w:rPr>
          <w:tab/>
        </w:r>
        <w:r w:rsidRPr="00DD5C58">
          <w:rPr>
            <w:rStyle w:val="Hyperlink"/>
            <w:noProof/>
            <w:lang w:val="en-CA"/>
          </w:rPr>
          <w:t>For PD adaptation, support at least aperiodic and semi-persistent CSI reporting on PUSCH.</w:t>
        </w:r>
      </w:hyperlink>
    </w:p>
    <w:p w14:paraId="011B64EB" w14:textId="70F38B57" w:rsidR="00842D27" w:rsidRDefault="00842D27">
      <w:pPr>
        <w:pStyle w:val="TableofFigures"/>
        <w:tabs>
          <w:tab w:val="right" w:leader="dot" w:pos="9771"/>
        </w:tabs>
        <w:rPr>
          <w:rFonts w:asciiTheme="minorHAnsi" w:hAnsiTheme="minorHAnsi"/>
          <w:b w:val="0"/>
          <w:noProof/>
        </w:rPr>
      </w:pPr>
      <w:hyperlink w:anchor="_Toc134997646" w:history="1">
        <w:r w:rsidRPr="00DD5C58">
          <w:rPr>
            <w:rStyle w:val="Hyperlink"/>
            <w:noProof/>
            <w:lang w:val="en-GB"/>
          </w:rPr>
          <w:t>Proposal 7</w:t>
        </w:r>
        <w:r>
          <w:rPr>
            <w:rFonts w:asciiTheme="minorHAnsi" w:hAnsiTheme="minorHAnsi"/>
            <w:b w:val="0"/>
            <w:noProof/>
          </w:rPr>
          <w:tab/>
        </w:r>
        <w:r w:rsidRPr="00DD5C58">
          <w:rPr>
            <w:rStyle w:val="Hyperlink"/>
            <w:noProof/>
            <w:lang w:val="en-CA"/>
          </w:rPr>
          <w:t>For SD adaptation, confirm the working assumption (from RAN1#112-bis-e) that both A1-1-revised and A1-2-revised are supported.</w:t>
        </w:r>
      </w:hyperlink>
    </w:p>
    <w:p w14:paraId="12FB3D80" w14:textId="00FC93E7" w:rsidR="00842D27" w:rsidRDefault="00842D27">
      <w:pPr>
        <w:pStyle w:val="TableofFigures"/>
        <w:tabs>
          <w:tab w:val="right" w:leader="dot" w:pos="9771"/>
        </w:tabs>
        <w:rPr>
          <w:rFonts w:asciiTheme="minorHAnsi" w:hAnsiTheme="minorHAnsi"/>
          <w:b w:val="0"/>
          <w:noProof/>
        </w:rPr>
      </w:pPr>
      <w:hyperlink w:anchor="_Toc134997647" w:history="1">
        <w:r w:rsidRPr="00DD5C58">
          <w:rPr>
            <w:rStyle w:val="Hyperlink"/>
            <w:noProof/>
            <w:lang w:val="en-GB"/>
          </w:rPr>
          <w:t>Proposal 8</w:t>
        </w:r>
        <w:r>
          <w:rPr>
            <w:rFonts w:asciiTheme="minorHAnsi" w:hAnsiTheme="minorHAnsi"/>
            <w:b w:val="0"/>
            <w:noProof/>
          </w:rPr>
          <w:tab/>
        </w:r>
        <w:r w:rsidRPr="00DD5C58">
          <w:rPr>
            <w:rStyle w:val="Hyperlink"/>
            <w:noProof/>
            <w:lang w:val="en-CA"/>
          </w:rPr>
          <w:t>For Type-1 SD adaptation, support A1-2-revised (agreed in RAN1#112bis-e meeting).</w:t>
        </w:r>
      </w:hyperlink>
    </w:p>
    <w:p w14:paraId="4B731ED5" w14:textId="6AB348AF" w:rsidR="00842D27" w:rsidRDefault="00842D27">
      <w:pPr>
        <w:pStyle w:val="TableofFigures"/>
        <w:tabs>
          <w:tab w:val="right" w:leader="dot" w:pos="9771"/>
        </w:tabs>
        <w:rPr>
          <w:rFonts w:asciiTheme="minorHAnsi" w:hAnsiTheme="minorHAnsi"/>
          <w:b w:val="0"/>
          <w:noProof/>
        </w:rPr>
      </w:pPr>
      <w:hyperlink w:anchor="_Toc134997648" w:history="1">
        <w:r w:rsidRPr="00DD5C58">
          <w:rPr>
            <w:rStyle w:val="Hyperlink"/>
            <w:noProof/>
            <w:lang w:val="en-GB"/>
          </w:rPr>
          <w:t>Proposal 9</w:t>
        </w:r>
        <w:r>
          <w:rPr>
            <w:rFonts w:asciiTheme="minorHAnsi" w:hAnsiTheme="minorHAnsi"/>
            <w:b w:val="0"/>
            <w:noProof/>
          </w:rPr>
          <w:tab/>
        </w:r>
        <w:r w:rsidRPr="00DD5C58">
          <w:rPr>
            <w:rStyle w:val="Hyperlink"/>
            <w:noProof/>
            <w:lang w:val="en-CA"/>
          </w:rPr>
          <w:t>For Type-1 SD adaptation, discuss at least the following options for indication of N1,N2 and port subset for a sub-configuration</w:t>
        </w:r>
      </w:hyperlink>
    </w:p>
    <w:p w14:paraId="1A72B3BA" w14:textId="24BDAD20" w:rsidR="00842D27" w:rsidRDefault="00842D27">
      <w:pPr>
        <w:pStyle w:val="TableofFigures"/>
        <w:tabs>
          <w:tab w:val="right" w:leader="dot" w:pos="9771"/>
        </w:tabs>
        <w:rPr>
          <w:rFonts w:asciiTheme="minorHAnsi" w:hAnsiTheme="minorHAnsi"/>
          <w:b w:val="0"/>
          <w:noProof/>
        </w:rPr>
      </w:pPr>
      <w:hyperlink w:anchor="_Toc134997649" w:history="1">
        <w:r w:rsidRPr="00DD5C58">
          <w:rPr>
            <w:rStyle w:val="Hyperlink"/>
            <w:noProof/>
            <w:lang w:val="en-CA"/>
          </w:rPr>
          <w:t>a.</w:t>
        </w:r>
        <w:r>
          <w:rPr>
            <w:rFonts w:asciiTheme="minorHAnsi" w:hAnsiTheme="minorHAnsi"/>
            <w:b w:val="0"/>
            <w:noProof/>
          </w:rPr>
          <w:tab/>
        </w:r>
        <w:r w:rsidRPr="00DD5C58">
          <w:rPr>
            <w:rStyle w:val="Hyperlink"/>
            <w:noProof/>
            <w:lang w:val="en-CA"/>
          </w:rPr>
          <w:t>Option 1: A bitmap that explicitly indicates the ports that belong to the port subset associated with the indicated (N1,N2) for the sub-configuration</w:t>
        </w:r>
      </w:hyperlink>
    </w:p>
    <w:p w14:paraId="3D659660" w14:textId="7E6A296C" w:rsidR="00842D27" w:rsidRDefault="00842D27">
      <w:pPr>
        <w:pStyle w:val="TableofFigures"/>
        <w:tabs>
          <w:tab w:val="right" w:leader="dot" w:pos="9771"/>
        </w:tabs>
        <w:rPr>
          <w:rFonts w:asciiTheme="minorHAnsi" w:hAnsiTheme="minorHAnsi"/>
          <w:b w:val="0"/>
          <w:noProof/>
        </w:rPr>
      </w:pPr>
      <w:hyperlink w:anchor="_Toc134997650" w:history="1">
        <w:r w:rsidRPr="00DD5C58">
          <w:rPr>
            <w:rStyle w:val="Hyperlink"/>
            <w:noProof/>
            <w:lang w:val="en-CA"/>
          </w:rPr>
          <w:t>b.</w:t>
        </w:r>
        <w:r>
          <w:rPr>
            <w:rFonts w:asciiTheme="minorHAnsi" w:hAnsiTheme="minorHAnsi"/>
            <w:b w:val="0"/>
            <w:noProof/>
          </w:rPr>
          <w:tab/>
        </w:r>
        <w:r w:rsidRPr="00DD5C58">
          <w:rPr>
            <w:rStyle w:val="Hyperlink"/>
            <w:noProof/>
            <w:lang w:val="en-CA"/>
          </w:rPr>
          <w:t>Option 2: A row and column that indicates a reference antenna element location within the full array (e.g. N1_start, N2_start). The port subset is implicitly derived based on (N1_start, N2_start) and the indicated (N1,N2) for the sub-configuration.</w:t>
        </w:r>
      </w:hyperlink>
    </w:p>
    <w:p w14:paraId="7D46B65D" w14:textId="03D20D1C" w:rsidR="00842D27" w:rsidRDefault="00842D27">
      <w:pPr>
        <w:pStyle w:val="TableofFigures"/>
        <w:tabs>
          <w:tab w:val="right" w:leader="dot" w:pos="9771"/>
        </w:tabs>
        <w:rPr>
          <w:rFonts w:asciiTheme="minorHAnsi" w:hAnsiTheme="minorHAnsi"/>
          <w:b w:val="0"/>
          <w:noProof/>
        </w:rPr>
      </w:pPr>
      <w:hyperlink w:anchor="_Toc134997651" w:history="1">
        <w:r w:rsidRPr="00DD5C58">
          <w:rPr>
            <w:rStyle w:val="Hyperlink"/>
            <w:noProof/>
            <w:lang w:val="en-GB"/>
          </w:rPr>
          <w:t>Proposal 10</w:t>
        </w:r>
        <w:r>
          <w:rPr>
            <w:rFonts w:asciiTheme="minorHAnsi" w:hAnsiTheme="minorHAnsi"/>
            <w:b w:val="0"/>
            <w:noProof/>
          </w:rPr>
          <w:tab/>
        </w:r>
        <w:r w:rsidRPr="00DD5C58">
          <w:rPr>
            <w:rStyle w:val="Hyperlink"/>
            <w:noProof/>
            <w:lang w:val="en-CA"/>
          </w:rPr>
          <w:t>For Type-1 SD adaptation, at least the following can be optionally indicated per sub-configuration according to the indicated (N1,N2)</w:t>
        </w:r>
      </w:hyperlink>
    </w:p>
    <w:p w14:paraId="1CCF17A8" w14:textId="378186DA" w:rsidR="00842D27" w:rsidRDefault="00842D27">
      <w:pPr>
        <w:pStyle w:val="TableofFigures"/>
        <w:tabs>
          <w:tab w:val="right" w:leader="dot" w:pos="9771"/>
        </w:tabs>
        <w:rPr>
          <w:rFonts w:asciiTheme="minorHAnsi" w:hAnsiTheme="minorHAnsi"/>
          <w:b w:val="0"/>
          <w:noProof/>
        </w:rPr>
      </w:pPr>
      <w:hyperlink w:anchor="_Toc134997652" w:history="1">
        <w:r w:rsidRPr="00DD5C58">
          <w:rPr>
            <w:rStyle w:val="Hyperlink"/>
            <w:noProof/>
            <w:lang w:val="en-CA"/>
          </w:rPr>
          <w:t>a.</w:t>
        </w:r>
        <w:r>
          <w:rPr>
            <w:rFonts w:asciiTheme="minorHAnsi" w:hAnsiTheme="minorHAnsi"/>
            <w:b w:val="0"/>
            <w:noProof/>
          </w:rPr>
          <w:tab/>
        </w:r>
        <w:r w:rsidRPr="00DD5C58">
          <w:rPr>
            <w:rStyle w:val="Hyperlink"/>
            <w:noProof/>
            <w:lang w:val="en-CA"/>
          </w:rPr>
          <w:t>rank restriction</w:t>
        </w:r>
      </w:hyperlink>
    </w:p>
    <w:p w14:paraId="4FCB43E6" w14:textId="672CFD86" w:rsidR="00842D27" w:rsidRDefault="00842D27">
      <w:pPr>
        <w:pStyle w:val="TableofFigures"/>
        <w:tabs>
          <w:tab w:val="right" w:leader="dot" w:pos="9771"/>
        </w:tabs>
        <w:rPr>
          <w:rFonts w:asciiTheme="minorHAnsi" w:hAnsiTheme="minorHAnsi"/>
          <w:b w:val="0"/>
          <w:noProof/>
        </w:rPr>
      </w:pPr>
      <w:hyperlink w:anchor="_Toc134997653" w:history="1">
        <w:r w:rsidRPr="00DD5C58">
          <w:rPr>
            <w:rStyle w:val="Hyperlink"/>
            <w:noProof/>
            <w:lang w:val="en-CA"/>
          </w:rPr>
          <w:t>b.</w:t>
        </w:r>
        <w:r>
          <w:rPr>
            <w:rFonts w:asciiTheme="minorHAnsi" w:hAnsiTheme="minorHAnsi"/>
            <w:b w:val="0"/>
            <w:noProof/>
          </w:rPr>
          <w:tab/>
        </w:r>
        <w:r w:rsidRPr="00DD5C58">
          <w:rPr>
            <w:rStyle w:val="Hyperlink"/>
            <w:noProof/>
            <w:lang w:val="en-CA"/>
          </w:rPr>
          <w:t>codebook subset restriction</w:t>
        </w:r>
      </w:hyperlink>
    </w:p>
    <w:p w14:paraId="43F8AD6A" w14:textId="56A08E50" w:rsidR="00842D27" w:rsidRDefault="00842D27">
      <w:pPr>
        <w:pStyle w:val="TableofFigures"/>
        <w:tabs>
          <w:tab w:val="right" w:leader="dot" w:pos="9771"/>
        </w:tabs>
        <w:rPr>
          <w:rFonts w:asciiTheme="minorHAnsi" w:hAnsiTheme="minorHAnsi"/>
          <w:b w:val="0"/>
          <w:noProof/>
        </w:rPr>
      </w:pPr>
      <w:hyperlink w:anchor="_Toc134997654" w:history="1">
        <w:r w:rsidRPr="00DD5C58">
          <w:rPr>
            <w:rStyle w:val="Hyperlink"/>
            <w:noProof/>
            <w:lang w:val="en-GB"/>
          </w:rPr>
          <w:t>Proposal 11</w:t>
        </w:r>
        <w:r>
          <w:rPr>
            <w:rFonts w:asciiTheme="minorHAnsi" w:hAnsiTheme="minorHAnsi"/>
            <w:b w:val="0"/>
            <w:noProof/>
          </w:rPr>
          <w:tab/>
        </w:r>
        <w:r w:rsidRPr="00DD5C58">
          <w:rPr>
            <w:rStyle w:val="Hyperlink"/>
            <w:noProof/>
            <w:lang w:val="en-CA"/>
          </w:rPr>
          <w:t xml:space="preserve">For Type-1 SD adaptation with CSI reporting on PUSCH (aperiodic, or semi-persistent), the existing CSI request field in DCI 0_1/0_2 is used for triggering CSI measurement and reporting according to one or multiple sub-configurations of a </w:t>
        </w:r>
        <w:r w:rsidRPr="00DD5C58">
          <w:rPr>
            <w:rStyle w:val="Hyperlink"/>
            <w:i/>
            <w:iCs/>
            <w:noProof/>
            <w:lang w:val="en-CA"/>
          </w:rPr>
          <w:t>CSI-ReportConfig</w:t>
        </w:r>
        <w:r w:rsidRPr="00DD5C58">
          <w:rPr>
            <w:rStyle w:val="Hyperlink"/>
            <w:noProof/>
            <w:lang w:val="en-CA"/>
          </w:rPr>
          <w:t>.</w:t>
        </w:r>
      </w:hyperlink>
    </w:p>
    <w:p w14:paraId="362193B3" w14:textId="24850D12" w:rsidR="00842D27" w:rsidRDefault="00842D27">
      <w:pPr>
        <w:pStyle w:val="TableofFigures"/>
        <w:tabs>
          <w:tab w:val="right" w:leader="dot" w:pos="9771"/>
        </w:tabs>
        <w:rPr>
          <w:rFonts w:asciiTheme="minorHAnsi" w:hAnsiTheme="minorHAnsi"/>
          <w:b w:val="0"/>
          <w:noProof/>
        </w:rPr>
      </w:pPr>
      <w:hyperlink w:anchor="_Toc134997655" w:history="1">
        <w:r w:rsidRPr="00DD5C58">
          <w:rPr>
            <w:rStyle w:val="Hyperlink"/>
            <w:noProof/>
            <w:lang w:val="en-GB"/>
          </w:rPr>
          <w:t>Proposal 12</w:t>
        </w:r>
        <w:r>
          <w:rPr>
            <w:rFonts w:asciiTheme="minorHAnsi" w:hAnsiTheme="minorHAnsi"/>
            <w:b w:val="0"/>
            <w:noProof/>
          </w:rPr>
          <w:tab/>
        </w:r>
        <w:r w:rsidRPr="00DD5C58">
          <w:rPr>
            <w:rStyle w:val="Hyperlink"/>
            <w:noProof/>
            <w:lang w:val="en-CA"/>
          </w:rPr>
          <w:t>For Type-1 SD adaptation, trigger state indication via DCI 0_1/0_2 is used to dynamically indicate N out of L sub-configurations of a CSI-ReportConfig for which the UE shall measure and reports N CSIs.</w:t>
        </w:r>
      </w:hyperlink>
    </w:p>
    <w:p w14:paraId="412C0BD9" w14:textId="5682C3F7" w:rsidR="00842D27" w:rsidRDefault="00842D27">
      <w:pPr>
        <w:pStyle w:val="TableofFigures"/>
        <w:tabs>
          <w:tab w:val="right" w:leader="dot" w:pos="9771"/>
        </w:tabs>
        <w:rPr>
          <w:rFonts w:asciiTheme="minorHAnsi" w:hAnsiTheme="minorHAnsi"/>
          <w:b w:val="0"/>
          <w:noProof/>
        </w:rPr>
      </w:pPr>
      <w:hyperlink w:anchor="_Toc134997656" w:history="1">
        <w:r w:rsidRPr="00DD5C58">
          <w:rPr>
            <w:rStyle w:val="Hyperlink"/>
            <w:noProof/>
            <w:lang w:val="en-GB"/>
          </w:rPr>
          <w:t>Proposal 13</w:t>
        </w:r>
        <w:r>
          <w:rPr>
            <w:rFonts w:asciiTheme="minorHAnsi" w:hAnsiTheme="minorHAnsi"/>
            <w:b w:val="0"/>
            <w:noProof/>
          </w:rPr>
          <w:tab/>
        </w:r>
        <w:r w:rsidRPr="00DD5C58">
          <w:rPr>
            <w:rStyle w:val="Hyperlink"/>
            <w:noProof/>
            <w:lang w:val="en-CA"/>
          </w:rPr>
          <w:t>For Type-1 SD adaptation, when a UE receives a codepoint of the CSI request field in DCI corresponding to a trigger state indicating one or multiple sub-configurations, the UE transmits CSI report including CSI results corresponding to the one or multiple of indicated sub-configurations.</w:t>
        </w:r>
      </w:hyperlink>
    </w:p>
    <w:p w14:paraId="51CF6B28" w14:textId="568218C7" w:rsidR="00842D27" w:rsidRDefault="00842D27">
      <w:pPr>
        <w:pStyle w:val="TableofFigures"/>
        <w:tabs>
          <w:tab w:val="right" w:leader="dot" w:pos="9771"/>
        </w:tabs>
        <w:rPr>
          <w:rFonts w:asciiTheme="minorHAnsi" w:hAnsiTheme="minorHAnsi"/>
          <w:b w:val="0"/>
          <w:noProof/>
        </w:rPr>
      </w:pPr>
      <w:hyperlink w:anchor="_Toc134997657" w:history="1">
        <w:r w:rsidRPr="00DD5C58">
          <w:rPr>
            <w:rStyle w:val="Hyperlink"/>
            <w:noProof/>
            <w:lang w:val="en-GB"/>
          </w:rPr>
          <w:t>Proposal 14</w:t>
        </w:r>
        <w:r>
          <w:rPr>
            <w:rFonts w:asciiTheme="minorHAnsi" w:hAnsiTheme="minorHAnsi"/>
            <w:b w:val="0"/>
            <w:noProof/>
          </w:rPr>
          <w:tab/>
        </w:r>
        <w:r w:rsidRPr="00DD5C58">
          <w:rPr>
            <w:rStyle w:val="Hyperlink"/>
            <w:noProof/>
            <w:lang w:val="en-CA"/>
          </w:rPr>
          <w:t>For Type-1 SD adaptation and CSI reporting on PUSCH, at least the case without CSI report payload reduction/optimization is supported.</w:t>
        </w:r>
      </w:hyperlink>
    </w:p>
    <w:p w14:paraId="1D4EC9E1" w14:textId="330D8EF3" w:rsidR="00842D27" w:rsidRDefault="00842D27">
      <w:pPr>
        <w:pStyle w:val="TableofFigures"/>
        <w:tabs>
          <w:tab w:val="right" w:leader="dot" w:pos="9771"/>
        </w:tabs>
        <w:rPr>
          <w:rFonts w:asciiTheme="minorHAnsi" w:hAnsiTheme="minorHAnsi"/>
          <w:b w:val="0"/>
          <w:noProof/>
        </w:rPr>
      </w:pPr>
      <w:hyperlink w:anchor="_Toc134997658" w:history="1">
        <w:r w:rsidRPr="00DD5C58">
          <w:rPr>
            <w:rStyle w:val="Hyperlink"/>
            <w:noProof/>
            <w:lang w:val="en-GB"/>
          </w:rPr>
          <w:t>Proposal 15</w:t>
        </w:r>
        <w:r>
          <w:rPr>
            <w:rFonts w:asciiTheme="minorHAnsi" w:hAnsiTheme="minorHAnsi"/>
            <w:b w:val="0"/>
            <w:noProof/>
          </w:rPr>
          <w:tab/>
        </w:r>
        <w:r w:rsidRPr="00DD5C58">
          <w:rPr>
            <w:rStyle w:val="Hyperlink"/>
            <w:noProof/>
            <w:lang w:val="en-CA"/>
          </w:rPr>
          <w:t xml:space="preserve">Type-2 spatial element adaptation enhancement is not supported in symbols configured with periodic CSI-RS. I.e., updates to </w:t>
        </w:r>
        <w:r w:rsidRPr="00DD5C58">
          <w:rPr>
            <w:rStyle w:val="Hyperlink"/>
            <w:rFonts w:cs="Arial"/>
            <w:i/>
            <w:iCs/>
            <w:noProof/>
          </w:rPr>
          <w:t>powerControlOffsetSS</w:t>
        </w:r>
        <w:r w:rsidRPr="00DD5C58">
          <w:rPr>
            <w:rStyle w:val="Hyperlink"/>
            <w:noProof/>
            <w:lang w:val="en-CA"/>
          </w:rPr>
          <w:t xml:space="preserve"> are not supported for periodic CSI-RS.</w:t>
        </w:r>
      </w:hyperlink>
    </w:p>
    <w:p w14:paraId="72A3893D" w14:textId="54E2CA12" w:rsidR="00842D27" w:rsidRDefault="00842D27">
      <w:pPr>
        <w:pStyle w:val="TableofFigures"/>
        <w:tabs>
          <w:tab w:val="right" w:leader="dot" w:pos="9771"/>
        </w:tabs>
        <w:rPr>
          <w:rFonts w:asciiTheme="minorHAnsi" w:hAnsiTheme="minorHAnsi"/>
          <w:b w:val="0"/>
          <w:noProof/>
        </w:rPr>
      </w:pPr>
      <w:hyperlink w:anchor="_Toc134997659" w:history="1">
        <w:r w:rsidRPr="00DD5C58">
          <w:rPr>
            <w:rStyle w:val="Hyperlink"/>
            <w:noProof/>
            <w:lang w:val="en-GB"/>
          </w:rPr>
          <w:t>Proposal 16</w:t>
        </w:r>
        <w:r>
          <w:rPr>
            <w:rFonts w:asciiTheme="minorHAnsi" w:hAnsiTheme="minorHAnsi"/>
            <w:b w:val="0"/>
            <w:noProof/>
          </w:rPr>
          <w:tab/>
        </w:r>
        <w:r w:rsidRPr="00DD5C58">
          <w:rPr>
            <w:rStyle w:val="Hyperlink"/>
            <w:noProof/>
            <w:lang w:val="en-CA"/>
          </w:rPr>
          <w:t>For Type-2 SD adaptation, support A1-1-revised (agreed in RAN1#112bis-e meeting).</w:t>
        </w:r>
      </w:hyperlink>
    </w:p>
    <w:p w14:paraId="06D4D476" w14:textId="0AFDC26E" w:rsidR="00842D27" w:rsidRDefault="00842D27">
      <w:pPr>
        <w:pStyle w:val="TableofFigures"/>
        <w:tabs>
          <w:tab w:val="right" w:leader="dot" w:pos="9771"/>
        </w:tabs>
        <w:rPr>
          <w:rFonts w:asciiTheme="minorHAnsi" w:hAnsiTheme="minorHAnsi"/>
          <w:b w:val="0"/>
          <w:noProof/>
        </w:rPr>
      </w:pPr>
      <w:hyperlink w:anchor="_Toc134997660" w:history="1">
        <w:r w:rsidRPr="00DD5C58">
          <w:rPr>
            <w:rStyle w:val="Hyperlink"/>
            <w:noProof/>
            <w:lang w:val="en-GB"/>
          </w:rPr>
          <w:t>Proposal 17</w:t>
        </w:r>
        <w:r>
          <w:rPr>
            <w:rFonts w:asciiTheme="minorHAnsi" w:hAnsiTheme="minorHAnsi"/>
            <w:b w:val="0"/>
            <w:noProof/>
          </w:rPr>
          <w:tab/>
        </w:r>
        <w:r w:rsidRPr="00DD5C58">
          <w:rPr>
            <w:rStyle w:val="Hyperlink"/>
            <w:noProof/>
            <w:lang w:val="en-CA"/>
          </w:rPr>
          <w:t xml:space="preserve">For Type-2 SD adaptation, support a sub-configuration within </w:t>
        </w:r>
        <w:r w:rsidRPr="00DD5C58">
          <w:rPr>
            <w:rStyle w:val="Hyperlink"/>
            <w:i/>
            <w:noProof/>
            <w:lang w:val="en-CA"/>
          </w:rPr>
          <w:t>CSI-ReportConfig</w:t>
        </w:r>
        <w:r w:rsidRPr="00DD5C58">
          <w:rPr>
            <w:rStyle w:val="Hyperlink"/>
            <w:noProof/>
            <w:lang w:val="en-CA"/>
          </w:rPr>
          <w:t xml:space="preserve"> that indicates to the UE that it should report multiple CSIs in case a trigger state points to a CSI-RS resource set within </w:t>
        </w:r>
        <w:r w:rsidRPr="00DD5C58">
          <w:rPr>
            <w:rStyle w:val="Hyperlink"/>
            <w:i/>
            <w:noProof/>
            <w:lang w:val="en-CA"/>
          </w:rPr>
          <w:t>CSI-ResourceConfig</w:t>
        </w:r>
        <w:r w:rsidRPr="00DD5C58">
          <w:rPr>
            <w:rStyle w:val="Hyperlink"/>
            <w:noProof/>
            <w:lang w:val="en-CA"/>
          </w:rPr>
          <w:t xml:space="preserve"> that contains multiple CSI-RS resources.</w:t>
        </w:r>
      </w:hyperlink>
    </w:p>
    <w:p w14:paraId="2DE76A8A" w14:textId="00E9C235" w:rsidR="00842D27" w:rsidRDefault="00842D27">
      <w:pPr>
        <w:pStyle w:val="TableofFigures"/>
        <w:tabs>
          <w:tab w:val="right" w:leader="dot" w:pos="9771"/>
        </w:tabs>
        <w:rPr>
          <w:rFonts w:asciiTheme="minorHAnsi" w:hAnsiTheme="minorHAnsi"/>
          <w:b w:val="0"/>
          <w:noProof/>
        </w:rPr>
      </w:pPr>
      <w:hyperlink w:anchor="_Toc134997661" w:history="1">
        <w:r w:rsidRPr="00DD5C58">
          <w:rPr>
            <w:rStyle w:val="Hyperlink"/>
            <w:noProof/>
          </w:rPr>
          <w:t>a.</w:t>
        </w:r>
        <w:r>
          <w:rPr>
            <w:rFonts w:asciiTheme="minorHAnsi" w:hAnsiTheme="minorHAnsi"/>
            <w:b w:val="0"/>
            <w:noProof/>
          </w:rPr>
          <w:tab/>
        </w:r>
        <w:r w:rsidRPr="00DD5C58">
          <w:rPr>
            <w:rStyle w:val="Hyperlink"/>
            <w:noProof/>
            <w:lang w:val="en-CA"/>
          </w:rPr>
          <w:t xml:space="preserve">For example, the new </w:t>
        </w:r>
        <w:r w:rsidRPr="00DD5C58">
          <w:rPr>
            <w:rStyle w:val="Hyperlink"/>
            <w:i/>
            <w:noProof/>
            <w:lang w:val="en-CA"/>
          </w:rPr>
          <w:t>reportQuantity</w:t>
        </w:r>
        <w:r w:rsidRPr="00DD5C58">
          <w:rPr>
            <w:rStyle w:val="Hyperlink"/>
            <w:noProof/>
            <w:lang w:val="en-CA"/>
          </w:rPr>
          <w:t xml:space="preserve"> in the sub-configuration can be called ‘multi-RI-PMI-CQI.’ The UE uses the legacy parameter </w:t>
        </w:r>
        <w:r w:rsidRPr="00DD5C58">
          <w:rPr>
            <w:rStyle w:val="Hyperlink"/>
            <w:i/>
            <w:noProof/>
            <w:lang w:val="en-CA"/>
          </w:rPr>
          <w:t>reportQuantity</w:t>
        </w:r>
        <w:r w:rsidRPr="00DD5C58">
          <w:rPr>
            <w:rStyle w:val="Hyperlink"/>
            <w:noProof/>
            <w:lang w:val="en-CA"/>
          </w:rPr>
          <w:t xml:space="preserve"> if the trigger state does not indicate a sub-configuration.</w:t>
        </w:r>
      </w:hyperlink>
    </w:p>
    <w:p w14:paraId="21EF0867" w14:textId="0DC92655" w:rsidR="00842D27" w:rsidRDefault="00842D27">
      <w:pPr>
        <w:pStyle w:val="TableofFigures"/>
        <w:tabs>
          <w:tab w:val="right" w:leader="dot" w:pos="9771"/>
        </w:tabs>
        <w:rPr>
          <w:rFonts w:asciiTheme="minorHAnsi" w:hAnsiTheme="minorHAnsi"/>
          <w:b w:val="0"/>
          <w:noProof/>
        </w:rPr>
      </w:pPr>
      <w:hyperlink w:anchor="_Toc134997662" w:history="1">
        <w:r w:rsidRPr="00DD5C58">
          <w:rPr>
            <w:rStyle w:val="Hyperlink"/>
            <w:noProof/>
            <w:lang w:val="en-GB"/>
          </w:rPr>
          <w:t>Proposal 18</w:t>
        </w:r>
        <w:r>
          <w:rPr>
            <w:rFonts w:asciiTheme="minorHAnsi" w:hAnsiTheme="minorHAnsi"/>
            <w:b w:val="0"/>
            <w:noProof/>
          </w:rPr>
          <w:tab/>
        </w:r>
        <w:r w:rsidRPr="00DD5C58">
          <w:rPr>
            <w:rStyle w:val="Hyperlink"/>
            <w:noProof/>
            <w:lang w:val="en-CA"/>
          </w:rPr>
          <w:t>Type 1 SD and PD adaptations</w:t>
        </w:r>
        <w:r w:rsidRPr="00DD5C58">
          <w:rPr>
            <w:rStyle w:val="Hyperlink"/>
            <w:rFonts w:cs="Arial"/>
            <w:noProof/>
            <w:lang w:val="en-CA"/>
          </w:rPr>
          <w:t xml:space="preserve"> can be jointly configured (in sub-configurations) and reported.</w:t>
        </w:r>
      </w:hyperlink>
    </w:p>
    <w:p w14:paraId="6A2209D8" w14:textId="67AE8DE6" w:rsidR="00842D27" w:rsidRDefault="00842D27">
      <w:pPr>
        <w:pStyle w:val="TableofFigures"/>
        <w:tabs>
          <w:tab w:val="right" w:leader="dot" w:pos="9771"/>
        </w:tabs>
        <w:rPr>
          <w:rFonts w:asciiTheme="minorHAnsi" w:hAnsiTheme="minorHAnsi"/>
          <w:b w:val="0"/>
          <w:noProof/>
        </w:rPr>
      </w:pPr>
      <w:hyperlink w:anchor="_Toc134997663" w:history="1">
        <w:r w:rsidRPr="00DD5C58">
          <w:rPr>
            <w:rStyle w:val="Hyperlink"/>
            <w:noProof/>
            <w:lang w:val="en-GB"/>
          </w:rPr>
          <w:t>Proposal 19</w:t>
        </w:r>
        <w:r>
          <w:rPr>
            <w:rFonts w:asciiTheme="minorHAnsi" w:hAnsiTheme="minorHAnsi"/>
            <w:b w:val="0"/>
            <w:noProof/>
          </w:rPr>
          <w:tab/>
        </w:r>
        <w:r w:rsidRPr="00DD5C58">
          <w:rPr>
            <w:rStyle w:val="Hyperlink"/>
            <w:noProof/>
            <w:lang w:val="en-CA"/>
          </w:rPr>
          <w:t>For SD/PD adaptation with CSI reporting on PUSCH, at least the case without CSI report payload reduction/optimization is supported.</w:t>
        </w:r>
      </w:hyperlink>
    </w:p>
    <w:p w14:paraId="4E14131D" w14:textId="77777777" w:rsidR="00B95395" w:rsidRPr="00937ADF" w:rsidRDefault="00B95395" w:rsidP="00B95395">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Times New Roman" w:hAnsi="Arial" w:cs="Times New Roman"/>
          <w:sz w:val="36"/>
          <w:szCs w:val="20"/>
          <w:lang w:eastAsia="ja-JP"/>
        </w:rPr>
      </w:pPr>
      <w:r w:rsidRPr="00395743">
        <w:rPr>
          <w:rFonts w:ascii="Arial" w:hAnsi="Arial" w:cs="Arial"/>
          <w:b/>
          <w:bCs/>
        </w:rPr>
        <w:fldChar w:fldCharType="end"/>
      </w:r>
      <w:bookmarkEnd w:id="394"/>
      <w:bookmarkEnd w:id="395"/>
      <w:r w:rsidRPr="007E4EA3">
        <w:rPr>
          <w:rFonts w:ascii="Arial" w:eastAsia="Times New Roman" w:hAnsi="Arial" w:cs="Times New Roman"/>
          <w:sz w:val="36"/>
          <w:szCs w:val="20"/>
          <w:lang w:eastAsia="ja-JP"/>
        </w:rPr>
        <w:t xml:space="preserve"> </w:t>
      </w:r>
      <w:r w:rsidRPr="00AF068A">
        <w:rPr>
          <w:rFonts w:ascii="Arial" w:eastAsia="Times New Roman" w:hAnsi="Arial" w:cs="Times New Roman"/>
          <w:sz w:val="36"/>
          <w:szCs w:val="20"/>
          <w:lang w:eastAsia="ja-JP"/>
        </w:rPr>
        <w:t>References</w:t>
      </w:r>
    </w:p>
    <w:p w14:paraId="732E2CED" w14:textId="1A9279AB" w:rsidR="00B95395" w:rsidRPr="00515848" w:rsidRDefault="00D36D60" w:rsidP="00B95395">
      <w:pPr>
        <w:pStyle w:val="List2"/>
        <w:tabs>
          <w:tab w:val="clear" w:pos="2041"/>
          <w:tab w:val="num" w:pos="993"/>
        </w:tabs>
        <w:ind w:left="426" w:hanging="426"/>
        <w:rPr>
          <w:u w:val="single"/>
          <w:lang w:val="en-US"/>
        </w:rPr>
      </w:pPr>
      <w:bookmarkStart w:id="397" w:name="_Ref100840818"/>
      <w:bookmarkStart w:id="398" w:name="_Ref134436157"/>
      <w:bookmarkStart w:id="399" w:name="_Ref31646358"/>
      <w:r w:rsidRPr="00D36D60">
        <w:rPr>
          <w:rFonts w:eastAsia="MS Mincho" w:cs="Arial"/>
          <w:noProof/>
        </w:rPr>
        <w:t>RP-230566</w:t>
      </w:r>
      <w:r w:rsidR="00B95395">
        <w:rPr>
          <w:rFonts w:eastAsia="MS Mincho" w:cs="Arial"/>
          <w:noProof/>
        </w:rPr>
        <w:t xml:space="preserve">, </w:t>
      </w:r>
      <w:r w:rsidR="00B95395" w:rsidRPr="00757646">
        <w:rPr>
          <w:rFonts w:eastAsia="MS Mincho" w:cs="Arial"/>
          <w:noProof/>
        </w:rPr>
        <w:t>3GPP TSG RAN Meeting #9</w:t>
      </w:r>
      <w:r>
        <w:rPr>
          <w:rFonts w:eastAsia="MS Mincho" w:cs="Arial"/>
          <w:noProof/>
        </w:rPr>
        <w:t>9</w:t>
      </w:r>
      <w:r w:rsidR="00B95395" w:rsidRPr="00937ADF">
        <w:rPr>
          <w:rFonts w:eastAsia="MS Mincho" w:cs="Arial"/>
          <w:noProof/>
        </w:rPr>
        <w:t xml:space="preserve">, </w:t>
      </w:r>
      <w:r w:rsidRPr="00D36D60">
        <w:rPr>
          <w:rFonts w:eastAsia="MS Mincho" w:cs="Arial"/>
          <w:noProof/>
        </w:rPr>
        <w:t>Rotterdam, Netherlands, March 20-23, 2023</w:t>
      </w:r>
      <w:r w:rsidR="00B95395" w:rsidRPr="00937ADF">
        <w:rPr>
          <w:rFonts w:eastAsia="MS Mincho" w:cs="Arial"/>
          <w:noProof/>
        </w:rPr>
        <w:t xml:space="preserve">; </w:t>
      </w:r>
      <w:bookmarkEnd w:id="397"/>
      <w:r w:rsidR="00B95395" w:rsidRPr="00564D81">
        <w:rPr>
          <w:rFonts w:eastAsia="MS Mincho" w:cs="Arial"/>
          <w:noProof/>
        </w:rPr>
        <w:t>WID</w:t>
      </w:r>
      <w:r>
        <w:rPr>
          <w:rFonts w:eastAsia="MS Mincho" w:cs="Arial"/>
          <w:noProof/>
        </w:rPr>
        <w:t xml:space="preserve"> revision</w:t>
      </w:r>
      <w:r w:rsidR="00B95395" w:rsidRPr="00564D81">
        <w:rPr>
          <w:rFonts w:eastAsia="MS Mincho" w:cs="Arial"/>
          <w:noProof/>
        </w:rPr>
        <w:t>: Network energy savings for NR</w:t>
      </w:r>
      <w:bookmarkEnd w:id="398"/>
    </w:p>
    <w:bookmarkEnd w:id="399"/>
    <w:p w14:paraId="0A2C4ECA" w14:textId="77777777" w:rsidR="00B95395" w:rsidRDefault="00B95395" w:rsidP="00B95395"/>
    <w:bookmarkEnd w:id="0"/>
    <w:p w14:paraId="2F120F21" w14:textId="387E86B4" w:rsidR="00D95BA0" w:rsidRPr="00937ADF" w:rsidRDefault="00D95BA0" w:rsidP="00D95BA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Times New Roman" w:hAnsi="Arial" w:cs="Times New Roman"/>
          <w:sz w:val="36"/>
          <w:szCs w:val="20"/>
          <w:lang w:eastAsia="ja-JP"/>
        </w:rPr>
      </w:pPr>
      <w:r>
        <w:rPr>
          <w:rFonts w:ascii="Arial" w:eastAsia="Times New Roman" w:hAnsi="Arial" w:cs="Times New Roman"/>
          <w:sz w:val="36"/>
          <w:szCs w:val="20"/>
          <w:lang w:eastAsia="ja-JP"/>
        </w:rPr>
        <w:t>List of agreements</w:t>
      </w:r>
    </w:p>
    <w:p w14:paraId="60D75F44" w14:textId="77777777" w:rsidR="00B95395" w:rsidRDefault="00B95395" w:rsidP="00B95395"/>
    <w:p w14:paraId="3B4B175E" w14:textId="77777777" w:rsidR="00D95BA0" w:rsidRPr="00D95BA0" w:rsidRDefault="00D95BA0" w:rsidP="003B2B1C">
      <w:pPr>
        <w:keepNext/>
        <w:spacing w:before="240" w:after="60" w:line="240" w:lineRule="auto"/>
        <w:outlineLvl w:val="2"/>
        <w:rPr>
          <w:rFonts w:ascii="Arial" w:eastAsia="Batang" w:hAnsi="Arial" w:cs="Times New Roman"/>
          <w:b/>
          <w:sz w:val="20"/>
          <w:szCs w:val="26"/>
          <w:lang w:val="en-GB" w:eastAsia="x-none"/>
        </w:rPr>
      </w:pPr>
      <w:bookmarkStart w:id="400" w:name="_Toc129883714"/>
      <w:r w:rsidRPr="00D95BA0">
        <w:rPr>
          <w:rFonts w:ascii="Arial" w:eastAsia="Batang" w:hAnsi="Arial" w:cs="Times New Roman"/>
          <w:b/>
          <w:sz w:val="20"/>
          <w:szCs w:val="26"/>
          <w:lang w:val="en-GB" w:eastAsia="x-none"/>
        </w:rPr>
        <w:t>RAN1#112</w:t>
      </w:r>
      <w:bookmarkEnd w:id="400"/>
    </w:p>
    <w:p w14:paraId="4ACC53D4" w14:textId="77777777" w:rsidR="00D95BA0" w:rsidRPr="00D95BA0" w:rsidRDefault="00D95BA0" w:rsidP="00D95BA0">
      <w:pPr>
        <w:spacing w:after="0" w:line="240" w:lineRule="auto"/>
        <w:rPr>
          <w:rFonts w:ascii="Times" w:eastAsia="Batang" w:hAnsi="Times" w:cs="Times New Roman"/>
          <w:sz w:val="20"/>
          <w:szCs w:val="24"/>
          <w:lang w:val="en-GB" w:eastAsia="x-none"/>
        </w:rPr>
      </w:pPr>
    </w:p>
    <w:p w14:paraId="1BB8CE53" w14:textId="77777777" w:rsidR="00D95BA0" w:rsidRPr="00D95BA0" w:rsidRDefault="00D95BA0" w:rsidP="00D95BA0">
      <w:pPr>
        <w:spacing w:after="0" w:line="240" w:lineRule="auto"/>
        <w:rPr>
          <w:rFonts w:ascii="Times" w:eastAsia="Batang" w:hAnsi="Times" w:cs="Times New Roman"/>
          <w:b/>
          <w:bCs/>
          <w:sz w:val="20"/>
          <w:szCs w:val="24"/>
          <w:highlight w:val="green"/>
          <w:lang w:val="en-GB" w:eastAsia="x-none"/>
        </w:rPr>
      </w:pPr>
      <w:r w:rsidRPr="00D95BA0">
        <w:rPr>
          <w:rFonts w:ascii="Times" w:eastAsia="Batang" w:hAnsi="Times" w:cs="Times New Roman"/>
          <w:b/>
          <w:bCs/>
          <w:sz w:val="20"/>
          <w:szCs w:val="24"/>
          <w:highlight w:val="green"/>
          <w:lang w:val="en-GB" w:eastAsia="x-none"/>
        </w:rPr>
        <w:t>Agreement</w:t>
      </w:r>
    </w:p>
    <w:p w14:paraId="1BD0059F" w14:textId="77777777" w:rsidR="00D95BA0" w:rsidRPr="00D95BA0" w:rsidRDefault="00D95BA0" w:rsidP="00D95BA0">
      <w:pPr>
        <w:spacing w:after="0" w:line="240" w:lineRule="auto"/>
        <w:rPr>
          <w:rFonts w:ascii="Times" w:eastAsia="Batang" w:hAnsi="Times" w:cs="Times New Roman"/>
          <w:sz w:val="20"/>
          <w:szCs w:val="24"/>
          <w:lang w:val="en-GB" w:eastAsia="x-none"/>
        </w:rPr>
      </w:pPr>
      <w:r w:rsidRPr="00D95BA0">
        <w:rPr>
          <w:rFonts w:ascii="Times" w:eastAsia="Batang" w:hAnsi="Times" w:cs="Times New Roman"/>
          <w:sz w:val="20"/>
          <w:szCs w:val="24"/>
          <w:lang w:val="en-GB" w:eastAsia="x-none"/>
        </w:rPr>
        <w:t>For the purpose of further discussions in RAN1 on NES spatial domain adaptations, consider the following cases</w:t>
      </w:r>
    </w:p>
    <w:p w14:paraId="16745279" w14:textId="77777777" w:rsidR="00D95BA0" w:rsidRPr="00D95BA0" w:rsidRDefault="00D95BA0" w:rsidP="00D95BA0">
      <w:pPr>
        <w:numPr>
          <w:ilvl w:val="0"/>
          <w:numId w:val="11"/>
        </w:numPr>
        <w:spacing w:after="0" w:line="240" w:lineRule="auto"/>
        <w:rPr>
          <w:rFonts w:ascii="Times" w:eastAsia="Batang" w:hAnsi="Times" w:cs="Times New Roman"/>
          <w:sz w:val="20"/>
          <w:szCs w:val="24"/>
          <w:lang w:val="en-GB" w:eastAsia="x-none"/>
        </w:rPr>
      </w:pPr>
      <w:r w:rsidRPr="00D95BA0">
        <w:rPr>
          <w:rFonts w:ascii="Times" w:eastAsia="Batang" w:hAnsi="Times" w:cs="Times New Roman"/>
          <w:sz w:val="20"/>
          <w:szCs w:val="24"/>
          <w:lang w:val="en-GB" w:eastAsia="x-none"/>
        </w:rPr>
        <w:t>Type 1: all antenna elements associated to a logical antenna port is disabled/enabled</w:t>
      </w:r>
    </w:p>
    <w:p w14:paraId="078C97CB" w14:textId="77777777" w:rsidR="00D95BA0" w:rsidRPr="00D95BA0" w:rsidRDefault="00D95BA0" w:rsidP="00D95BA0">
      <w:pPr>
        <w:numPr>
          <w:ilvl w:val="0"/>
          <w:numId w:val="11"/>
        </w:numPr>
        <w:spacing w:after="0" w:line="240" w:lineRule="auto"/>
        <w:rPr>
          <w:rFonts w:ascii="Times" w:eastAsia="Batang" w:hAnsi="Times" w:cs="Times New Roman"/>
          <w:sz w:val="20"/>
          <w:szCs w:val="24"/>
          <w:lang w:val="en-GB" w:eastAsia="x-none"/>
        </w:rPr>
      </w:pPr>
      <w:r w:rsidRPr="00D95BA0">
        <w:rPr>
          <w:rFonts w:ascii="Times" w:eastAsia="Batang" w:hAnsi="Times" w:cs="Times New Roman"/>
          <w:sz w:val="20"/>
          <w:szCs w:val="24"/>
          <w:lang w:val="en-GB" w:eastAsia="x-none"/>
        </w:rPr>
        <w:t>Type 2: part/subset of antenna elements associated to a logical antenna port is disabled/enabled</w:t>
      </w:r>
    </w:p>
    <w:p w14:paraId="37A80430" w14:textId="77777777" w:rsidR="00D95BA0" w:rsidRPr="00D95BA0" w:rsidRDefault="00D95BA0" w:rsidP="00D95BA0">
      <w:pPr>
        <w:spacing w:after="0" w:line="240" w:lineRule="auto"/>
        <w:jc w:val="both"/>
        <w:rPr>
          <w:rFonts w:ascii="Times" w:eastAsia="Batang" w:hAnsi="Times" w:cs="Times New Roman"/>
          <w:b/>
          <w:color w:val="FF0000"/>
          <w:sz w:val="28"/>
          <w:szCs w:val="36"/>
          <w:lang w:val="en-GB"/>
        </w:rPr>
      </w:pPr>
    </w:p>
    <w:p w14:paraId="43B57D2E" w14:textId="77777777" w:rsidR="00D95BA0" w:rsidRPr="00D95BA0" w:rsidRDefault="00D95BA0" w:rsidP="00D95BA0">
      <w:pPr>
        <w:spacing w:after="0" w:line="240" w:lineRule="auto"/>
        <w:rPr>
          <w:rFonts w:ascii="Times" w:eastAsia="Batang" w:hAnsi="Times" w:cs="Times New Roman"/>
          <w:b/>
          <w:bCs/>
          <w:sz w:val="20"/>
          <w:szCs w:val="20"/>
          <w:highlight w:val="green"/>
          <w:lang w:val="en-GB" w:eastAsia="x-none"/>
        </w:rPr>
      </w:pPr>
      <w:r w:rsidRPr="00D95BA0">
        <w:rPr>
          <w:rFonts w:ascii="Times" w:eastAsia="Batang" w:hAnsi="Times" w:cs="Times New Roman"/>
          <w:b/>
          <w:bCs/>
          <w:sz w:val="20"/>
          <w:szCs w:val="20"/>
          <w:highlight w:val="green"/>
          <w:lang w:val="en-GB" w:eastAsia="x-none"/>
        </w:rPr>
        <w:t>Agreement</w:t>
      </w:r>
    </w:p>
    <w:p w14:paraId="24901C17" w14:textId="77777777" w:rsidR="00D95BA0" w:rsidRPr="00D95BA0" w:rsidRDefault="00D95BA0" w:rsidP="00D95BA0">
      <w:pPr>
        <w:spacing w:after="0" w:line="240" w:lineRule="auto"/>
        <w:rPr>
          <w:rFonts w:ascii="Times" w:eastAsia="Batang" w:hAnsi="Times" w:cs="Times New Roman"/>
          <w:sz w:val="20"/>
          <w:szCs w:val="20"/>
          <w:lang w:val="en-GB" w:eastAsia="zh-CN"/>
        </w:rPr>
      </w:pPr>
      <w:r w:rsidRPr="00D95BA0">
        <w:rPr>
          <w:rFonts w:ascii="Times" w:eastAsia="Batang" w:hAnsi="Times" w:cs="Times New Roman" w:hint="eastAsia"/>
          <w:sz w:val="20"/>
          <w:szCs w:val="20"/>
          <w:lang w:val="en-GB" w:eastAsia="zh-CN"/>
        </w:rPr>
        <w:t>F</w:t>
      </w:r>
      <w:r w:rsidRPr="00D95BA0">
        <w:rPr>
          <w:rFonts w:ascii="Times" w:eastAsia="Batang" w:hAnsi="Times" w:cs="Times New Roman"/>
          <w:sz w:val="20"/>
          <w:szCs w:val="20"/>
          <w:lang w:val="en-GB" w:eastAsia="zh-CN"/>
        </w:rPr>
        <w:t>or spatial element adaptation</w:t>
      </w:r>
      <w:r w:rsidRPr="00D95BA0">
        <w:rPr>
          <w:rFonts w:ascii="Times" w:eastAsia="Batang" w:hAnsi="Times" w:cs="Times New Roman"/>
          <w:sz w:val="20"/>
          <w:szCs w:val="20"/>
          <w:lang w:eastAsia="zh-CN"/>
        </w:rPr>
        <w:t>, further study the following</w:t>
      </w:r>
    </w:p>
    <w:p w14:paraId="479251AE" w14:textId="77777777" w:rsidR="00D95BA0" w:rsidRPr="00D95BA0" w:rsidRDefault="00D95BA0" w:rsidP="00D95BA0">
      <w:pPr>
        <w:numPr>
          <w:ilvl w:val="1"/>
          <w:numId w:val="12"/>
        </w:numPr>
        <w:suppressAutoHyphens/>
        <w:spacing w:after="0" w:line="240" w:lineRule="auto"/>
        <w:ind w:left="720"/>
        <w:rPr>
          <w:rFonts w:ascii="Times" w:eastAsia="Batang" w:hAnsi="Times" w:cs="Times New Roman"/>
          <w:sz w:val="20"/>
          <w:szCs w:val="20"/>
          <w:lang w:eastAsia="zh-CN"/>
        </w:rPr>
      </w:pPr>
      <w:r w:rsidRPr="00D95BA0">
        <w:rPr>
          <w:rFonts w:ascii="Times" w:eastAsia="Batang" w:hAnsi="Times" w:cs="Times New Roman"/>
          <w:sz w:val="20"/>
          <w:szCs w:val="20"/>
          <w:lang w:eastAsia="zh-CN"/>
        </w:rPr>
        <w:t>A1-1) Each CSI-RS resource/resource set/resource setting can be associated with only one spatial adaptation pattern</w:t>
      </w:r>
    </w:p>
    <w:p w14:paraId="53546A4F" w14:textId="77777777" w:rsidR="00D95BA0" w:rsidRPr="00D95BA0" w:rsidRDefault="00D95BA0" w:rsidP="00D95BA0">
      <w:pPr>
        <w:numPr>
          <w:ilvl w:val="2"/>
          <w:numId w:val="12"/>
        </w:numPr>
        <w:suppressAutoHyphens/>
        <w:spacing w:after="0" w:line="240" w:lineRule="auto"/>
        <w:rPr>
          <w:rFonts w:ascii="Times" w:eastAsia="Batang" w:hAnsi="Times" w:cs="Times New Roman"/>
          <w:sz w:val="20"/>
          <w:szCs w:val="20"/>
          <w:lang w:eastAsia="zh-CN"/>
        </w:rPr>
      </w:pPr>
      <w:r w:rsidRPr="00D95BA0">
        <w:rPr>
          <w:rFonts w:ascii="Times" w:eastAsia="Batang" w:hAnsi="Times" w:cs="Times New Roman"/>
          <w:sz w:val="20"/>
          <w:szCs w:val="20"/>
          <w:lang w:eastAsia="zh-CN"/>
        </w:rPr>
        <w:t>FFS: Details on how the association is done</w:t>
      </w:r>
    </w:p>
    <w:p w14:paraId="687F3A54" w14:textId="77777777" w:rsidR="00D95BA0" w:rsidRPr="00D95BA0" w:rsidRDefault="00D95BA0" w:rsidP="00D95BA0">
      <w:pPr>
        <w:numPr>
          <w:ilvl w:val="1"/>
          <w:numId w:val="12"/>
        </w:numPr>
        <w:suppressAutoHyphens/>
        <w:spacing w:after="0" w:line="240" w:lineRule="auto"/>
        <w:ind w:left="720"/>
        <w:rPr>
          <w:rFonts w:ascii="Times" w:eastAsia="Batang" w:hAnsi="Times" w:cs="Times New Roman"/>
          <w:sz w:val="20"/>
          <w:szCs w:val="20"/>
          <w:lang w:eastAsia="zh-CN"/>
        </w:rPr>
      </w:pPr>
      <w:r w:rsidRPr="00D95BA0">
        <w:rPr>
          <w:rFonts w:ascii="Times" w:eastAsia="Batang" w:hAnsi="Times" w:cs="Times New Roman"/>
          <w:sz w:val="20"/>
          <w:szCs w:val="20"/>
          <w:lang w:eastAsia="zh-CN"/>
        </w:rPr>
        <w:t>A1-2) Each CSI-RS resource/resource set/resource setting can be associated with one or more spatial adaptation patterns</w:t>
      </w:r>
    </w:p>
    <w:p w14:paraId="73ED9C5A" w14:textId="77777777" w:rsidR="00D95BA0" w:rsidRPr="00D95BA0" w:rsidRDefault="00D95BA0" w:rsidP="00D95BA0">
      <w:pPr>
        <w:numPr>
          <w:ilvl w:val="2"/>
          <w:numId w:val="12"/>
        </w:numPr>
        <w:suppressAutoHyphens/>
        <w:spacing w:after="0" w:line="240" w:lineRule="auto"/>
        <w:rPr>
          <w:rFonts w:ascii="Times" w:eastAsia="Batang" w:hAnsi="Times" w:cs="Times New Roman"/>
          <w:sz w:val="20"/>
          <w:szCs w:val="20"/>
          <w:lang w:eastAsia="zh-CN"/>
        </w:rPr>
      </w:pPr>
      <w:r w:rsidRPr="00D95BA0">
        <w:rPr>
          <w:rFonts w:ascii="Times" w:eastAsia="Batang" w:hAnsi="Times" w:cs="Times New Roman"/>
          <w:sz w:val="20"/>
          <w:szCs w:val="20"/>
          <w:lang w:eastAsia="zh-CN"/>
        </w:rPr>
        <w:t>FFS: Details on how the association is done</w:t>
      </w:r>
    </w:p>
    <w:p w14:paraId="7D9421DA" w14:textId="77777777" w:rsidR="00D95BA0" w:rsidRPr="00D95BA0" w:rsidRDefault="00D95BA0" w:rsidP="00D95BA0">
      <w:pPr>
        <w:numPr>
          <w:ilvl w:val="1"/>
          <w:numId w:val="12"/>
        </w:numPr>
        <w:suppressAutoHyphens/>
        <w:spacing w:after="0" w:line="240" w:lineRule="auto"/>
        <w:ind w:left="720"/>
        <w:rPr>
          <w:rFonts w:ascii="Times" w:eastAsia="Batang" w:hAnsi="Times" w:cs="Times New Roman"/>
          <w:sz w:val="20"/>
          <w:szCs w:val="20"/>
          <w:lang w:eastAsia="zh-CN"/>
        </w:rPr>
      </w:pPr>
      <w:r w:rsidRPr="00D95BA0">
        <w:rPr>
          <w:rFonts w:ascii="Times" w:eastAsia="Batang" w:hAnsi="Times" w:cs="Times New Roman"/>
          <w:sz w:val="20"/>
          <w:szCs w:val="20"/>
          <w:lang w:eastAsia="zh-CN"/>
        </w:rPr>
        <w:t>FFS: Details on the definition of “spatial adaptation patterns”</w:t>
      </w:r>
    </w:p>
    <w:p w14:paraId="36E39D75" w14:textId="77777777" w:rsidR="00D95BA0" w:rsidRPr="00D95BA0" w:rsidRDefault="00D95BA0" w:rsidP="00D95BA0">
      <w:pPr>
        <w:suppressAutoHyphens/>
        <w:spacing w:after="0" w:line="240" w:lineRule="auto"/>
        <w:rPr>
          <w:rFonts w:ascii="Times" w:eastAsia="Batang" w:hAnsi="Times" w:cs="Times New Roman"/>
          <w:b/>
          <w:sz w:val="20"/>
          <w:szCs w:val="20"/>
          <w:highlight w:val="green"/>
          <w:lang w:eastAsia="zh-CN"/>
        </w:rPr>
      </w:pPr>
    </w:p>
    <w:p w14:paraId="551C75AF" w14:textId="77777777" w:rsidR="00D95BA0" w:rsidRPr="00D95BA0" w:rsidRDefault="00D95BA0" w:rsidP="00D95BA0">
      <w:pPr>
        <w:suppressAutoHyphens/>
        <w:spacing w:after="0" w:line="240" w:lineRule="auto"/>
        <w:rPr>
          <w:rFonts w:ascii="Times" w:eastAsia="Batang" w:hAnsi="Times" w:cs="Times New Roman"/>
          <w:b/>
          <w:sz w:val="20"/>
          <w:szCs w:val="20"/>
          <w:highlight w:val="green"/>
          <w:lang w:eastAsia="zh-CN"/>
        </w:rPr>
      </w:pPr>
      <w:r w:rsidRPr="00D95BA0">
        <w:rPr>
          <w:rFonts w:ascii="Times" w:eastAsia="Batang" w:hAnsi="Times" w:cs="Times New Roman"/>
          <w:b/>
          <w:sz w:val="20"/>
          <w:szCs w:val="20"/>
          <w:highlight w:val="green"/>
          <w:lang w:eastAsia="zh-CN"/>
        </w:rPr>
        <w:t>Agreement</w:t>
      </w:r>
    </w:p>
    <w:p w14:paraId="3FDB8ECB" w14:textId="77777777" w:rsidR="00D95BA0" w:rsidRPr="00D95BA0" w:rsidRDefault="00D95BA0" w:rsidP="00D95BA0">
      <w:pPr>
        <w:spacing w:after="0" w:line="240" w:lineRule="auto"/>
        <w:rPr>
          <w:rFonts w:ascii="Times" w:eastAsia="Batang" w:hAnsi="Times" w:cs="Times New Roman"/>
          <w:bCs/>
          <w:sz w:val="20"/>
          <w:szCs w:val="20"/>
          <w:lang w:val="en-GB" w:eastAsia="zh-CN"/>
        </w:rPr>
      </w:pPr>
      <w:r w:rsidRPr="00D95BA0">
        <w:rPr>
          <w:rFonts w:ascii="Times" w:eastAsia="Batang" w:hAnsi="Times" w:cs="Times New Roman" w:hint="eastAsia"/>
          <w:bCs/>
          <w:sz w:val="20"/>
          <w:szCs w:val="20"/>
          <w:lang w:val="en-GB" w:eastAsia="zh-CN"/>
        </w:rPr>
        <w:t>F</w:t>
      </w:r>
      <w:r w:rsidRPr="00D95BA0">
        <w:rPr>
          <w:rFonts w:ascii="Times" w:eastAsia="Batang" w:hAnsi="Times" w:cs="Times New Roman"/>
          <w:bCs/>
          <w:sz w:val="20"/>
          <w:szCs w:val="20"/>
          <w:lang w:val="en-GB" w:eastAsia="zh-CN"/>
        </w:rPr>
        <w:t>or spatial element adaptation</w:t>
      </w:r>
      <w:r w:rsidRPr="00D95BA0">
        <w:rPr>
          <w:rFonts w:ascii="Times" w:eastAsia="Batang" w:hAnsi="Times" w:cs="Times New Roman"/>
          <w:bCs/>
          <w:sz w:val="20"/>
          <w:szCs w:val="20"/>
          <w:lang w:eastAsia="zh-CN"/>
        </w:rPr>
        <w:t>, further study the following</w:t>
      </w:r>
    </w:p>
    <w:p w14:paraId="6501E1E1" w14:textId="77777777" w:rsidR="00D95BA0" w:rsidRPr="00D95BA0" w:rsidRDefault="00D95BA0" w:rsidP="00D95BA0">
      <w:pPr>
        <w:numPr>
          <w:ilvl w:val="1"/>
          <w:numId w:val="7"/>
        </w:numPr>
        <w:suppressAutoHyphens/>
        <w:spacing w:after="0" w:line="240" w:lineRule="auto"/>
        <w:rPr>
          <w:rFonts w:ascii="Times" w:eastAsia="PMingLiU" w:hAnsi="Times" w:cs="Times New Roman"/>
          <w:bCs/>
          <w:sz w:val="20"/>
          <w:szCs w:val="20"/>
          <w:lang w:eastAsia="zh-TW"/>
        </w:rPr>
      </w:pPr>
      <w:r w:rsidRPr="00D95BA0">
        <w:rPr>
          <w:rFonts w:ascii="Times" w:eastAsia="PMingLiU" w:hAnsi="Times" w:cs="Times New Roman"/>
          <w:bCs/>
          <w:sz w:val="20"/>
          <w:szCs w:val="20"/>
          <w:lang w:eastAsia="zh-TW"/>
        </w:rPr>
        <w:t>A2-1) Independent/separate CSI report configurations where each CSI report configuration corresponds to one spatial adaptation pattern</w:t>
      </w:r>
    </w:p>
    <w:p w14:paraId="1443504E" w14:textId="77777777" w:rsidR="00D95BA0" w:rsidRPr="00D95BA0" w:rsidRDefault="00D95BA0" w:rsidP="00D95BA0">
      <w:pPr>
        <w:numPr>
          <w:ilvl w:val="1"/>
          <w:numId w:val="7"/>
        </w:numPr>
        <w:suppressAutoHyphens/>
        <w:spacing w:after="0" w:line="240" w:lineRule="auto"/>
        <w:rPr>
          <w:rFonts w:ascii="Times" w:eastAsia="Batang" w:hAnsi="Times" w:cs="Times New Roman"/>
          <w:bCs/>
          <w:sz w:val="20"/>
          <w:szCs w:val="20"/>
          <w:lang w:eastAsia="zh-CN"/>
        </w:rPr>
      </w:pPr>
      <w:r w:rsidRPr="00D95BA0">
        <w:rPr>
          <w:rFonts w:ascii="Times" w:eastAsia="PMingLiU" w:hAnsi="Times" w:cs="Times New Roman"/>
          <w:bCs/>
          <w:sz w:val="20"/>
          <w:szCs w:val="20"/>
          <w:lang w:eastAsia="zh-TW"/>
        </w:rPr>
        <w:t>A2-2) One CSI report configuration contains multiple CSI report sub-configurations where each sub-configuration corresponds to one spatial adaptation pattern</w:t>
      </w:r>
    </w:p>
    <w:p w14:paraId="756C7276" w14:textId="77777777" w:rsidR="00D95BA0" w:rsidRPr="00D95BA0" w:rsidRDefault="00D95BA0" w:rsidP="00D95BA0">
      <w:pPr>
        <w:numPr>
          <w:ilvl w:val="2"/>
          <w:numId w:val="12"/>
        </w:numPr>
        <w:suppressAutoHyphens/>
        <w:spacing w:after="0" w:line="240" w:lineRule="auto"/>
        <w:rPr>
          <w:rFonts w:ascii="Times" w:eastAsia="Batang" w:hAnsi="Times" w:cs="Times New Roman"/>
          <w:bCs/>
          <w:sz w:val="20"/>
          <w:szCs w:val="20"/>
          <w:lang w:eastAsia="zh-CN"/>
        </w:rPr>
      </w:pPr>
      <w:r w:rsidRPr="00D95BA0">
        <w:rPr>
          <w:rFonts w:ascii="Times" w:eastAsia="Batang" w:hAnsi="Times" w:cs="Times New Roman"/>
          <w:bCs/>
          <w:sz w:val="20"/>
          <w:szCs w:val="20"/>
          <w:lang w:eastAsia="zh-CN"/>
        </w:rPr>
        <w:t>FFS: Details of sub-configuration</w:t>
      </w:r>
    </w:p>
    <w:p w14:paraId="5C700690" w14:textId="77777777" w:rsidR="00D95BA0" w:rsidRPr="00D95BA0" w:rsidRDefault="00D95BA0" w:rsidP="00D95BA0">
      <w:pPr>
        <w:spacing w:after="0" w:line="240" w:lineRule="auto"/>
        <w:rPr>
          <w:rFonts w:ascii="Times" w:eastAsia="Batang" w:hAnsi="Times" w:cs="Times New Roman"/>
          <w:sz w:val="20"/>
          <w:szCs w:val="24"/>
          <w:lang w:val="en-GB" w:eastAsia="x-none"/>
        </w:rPr>
      </w:pPr>
    </w:p>
    <w:p w14:paraId="50B89927" w14:textId="77777777" w:rsidR="00D95BA0" w:rsidRPr="00D95BA0" w:rsidRDefault="00D95BA0" w:rsidP="00D95BA0">
      <w:pPr>
        <w:spacing w:after="0" w:line="240" w:lineRule="auto"/>
        <w:rPr>
          <w:rFonts w:ascii="Times" w:eastAsia="Batang" w:hAnsi="Times" w:cs="Times New Roman"/>
          <w:b/>
          <w:bCs/>
          <w:sz w:val="20"/>
          <w:szCs w:val="24"/>
          <w:highlight w:val="green"/>
          <w:lang w:eastAsia="x-none"/>
        </w:rPr>
      </w:pPr>
      <w:r w:rsidRPr="00D95BA0">
        <w:rPr>
          <w:rFonts w:ascii="Times" w:eastAsia="Batang" w:hAnsi="Times" w:cs="Times New Roman"/>
          <w:b/>
          <w:bCs/>
          <w:sz w:val="20"/>
          <w:szCs w:val="24"/>
          <w:highlight w:val="green"/>
          <w:lang w:eastAsia="x-none"/>
        </w:rPr>
        <w:t>Agreement</w:t>
      </w:r>
    </w:p>
    <w:p w14:paraId="54D85B03" w14:textId="77777777" w:rsidR="00D95BA0" w:rsidRPr="00D95BA0" w:rsidRDefault="00D95BA0" w:rsidP="00D95BA0">
      <w:pPr>
        <w:spacing w:after="0" w:line="240" w:lineRule="auto"/>
        <w:rPr>
          <w:rFonts w:ascii="Times" w:eastAsia="Batang" w:hAnsi="Times" w:cs="Times New Roman"/>
          <w:sz w:val="20"/>
          <w:szCs w:val="24"/>
          <w:lang w:eastAsia="zh-CN"/>
        </w:rPr>
      </w:pPr>
      <w:r w:rsidRPr="00D95BA0">
        <w:rPr>
          <w:rFonts w:ascii="Times" w:eastAsia="Batang" w:hAnsi="Times" w:cs="Times New Roman"/>
          <w:sz w:val="20"/>
          <w:szCs w:val="24"/>
          <w:lang w:eastAsia="zh-CN"/>
        </w:rPr>
        <w:t xml:space="preserve">For spatial domain adaptation, further study necessary enhancements for multiple CSI(s) where each CSI corresponds to a spatial adaptation pattern, e.g. </w:t>
      </w:r>
    </w:p>
    <w:p w14:paraId="0B2866DF" w14:textId="77777777" w:rsidR="00D95BA0" w:rsidRPr="00D95BA0" w:rsidRDefault="00D95BA0" w:rsidP="00D95BA0">
      <w:pPr>
        <w:numPr>
          <w:ilvl w:val="1"/>
          <w:numId w:val="7"/>
        </w:numPr>
        <w:suppressAutoHyphens/>
        <w:spacing w:after="0" w:line="240" w:lineRule="auto"/>
        <w:rPr>
          <w:rFonts w:ascii="Times" w:eastAsia="Batang" w:hAnsi="Times" w:cs="Times New Roman"/>
          <w:sz w:val="20"/>
          <w:szCs w:val="24"/>
          <w:lang w:eastAsia="zh-CN"/>
        </w:rPr>
      </w:pPr>
      <w:r w:rsidRPr="00D95BA0">
        <w:rPr>
          <w:rFonts w:ascii="Times" w:eastAsia="Batang" w:hAnsi="Times" w:cs="Times New Roman"/>
          <w:sz w:val="20"/>
          <w:szCs w:val="24"/>
          <w:lang w:eastAsia="zh-CN"/>
        </w:rPr>
        <w:t xml:space="preserve">FFS: gNB indicates to UE which CSI(s) the UE shall report </w:t>
      </w:r>
    </w:p>
    <w:p w14:paraId="27FF3841" w14:textId="77777777" w:rsidR="00D95BA0" w:rsidRPr="00D95BA0" w:rsidRDefault="00D95BA0" w:rsidP="00D95BA0">
      <w:pPr>
        <w:numPr>
          <w:ilvl w:val="1"/>
          <w:numId w:val="7"/>
        </w:numPr>
        <w:suppressAutoHyphens/>
        <w:spacing w:after="0" w:line="240" w:lineRule="auto"/>
        <w:rPr>
          <w:rFonts w:ascii="Times" w:eastAsia="Batang" w:hAnsi="Times" w:cs="Times New Roman"/>
          <w:sz w:val="20"/>
          <w:szCs w:val="24"/>
          <w:lang w:eastAsia="zh-CN"/>
        </w:rPr>
      </w:pPr>
      <w:r w:rsidRPr="00D95BA0">
        <w:rPr>
          <w:rFonts w:ascii="Times" w:eastAsia="Batang" w:hAnsi="Times" w:cs="Times New Roman"/>
          <w:sz w:val="20"/>
          <w:szCs w:val="24"/>
          <w:lang w:eastAsia="zh-CN"/>
        </w:rPr>
        <w:t>FFS: the UE selects which CSI(s) are reported</w:t>
      </w:r>
    </w:p>
    <w:p w14:paraId="051DD4C8" w14:textId="77777777" w:rsidR="00D95BA0" w:rsidRPr="00D95BA0" w:rsidRDefault="00D95BA0" w:rsidP="00D95BA0">
      <w:pPr>
        <w:numPr>
          <w:ilvl w:val="1"/>
          <w:numId w:val="7"/>
        </w:numPr>
        <w:suppressAutoHyphens/>
        <w:spacing w:after="0" w:line="240" w:lineRule="auto"/>
        <w:rPr>
          <w:rFonts w:ascii="Times" w:eastAsia="Batang" w:hAnsi="Times" w:cs="Times New Roman"/>
          <w:sz w:val="20"/>
          <w:szCs w:val="24"/>
          <w:lang w:eastAsia="zh-CN"/>
        </w:rPr>
      </w:pPr>
      <w:r w:rsidRPr="00D95BA0">
        <w:rPr>
          <w:rFonts w:ascii="Times" w:eastAsia="Batang" w:hAnsi="Times" w:cs="Times New Roman"/>
          <w:sz w:val="20"/>
          <w:szCs w:val="24"/>
          <w:lang w:eastAsia="zh-CN"/>
        </w:rPr>
        <w:t xml:space="preserve">FFS: multiple CSI(s) are reported in a joint CSI report </w:t>
      </w:r>
    </w:p>
    <w:p w14:paraId="6478B4DA" w14:textId="77777777" w:rsidR="00D95BA0" w:rsidRPr="00D95BA0" w:rsidRDefault="00D95BA0" w:rsidP="00D95BA0">
      <w:pPr>
        <w:numPr>
          <w:ilvl w:val="1"/>
          <w:numId w:val="7"/>
        </w:numPr>
        <w:suppressAutoHyphens/>
        <w:spacing w:after="0" w:line="240" w:lineRule="auto"/>
        <w:rPr>
          <w:rFonts w:ascii="Times" w:eastAsia="Batang" w:hAnsi="Times" w:cs="Times New Roman"/>
          <w:sz w:val="20"/>
          <w:szCs w:val="24"/>
          <w:lang w:eastAsia="zh-CN"/>
        </w:rPr>
      </w:pPr>
      <w:r w:rsidRPr="00D95BA0">
        <w:rPr>
          <w:rFonts w:ascii="Times" w:eastAsia="Batang" w:hAnsi="Times" w:cs="Times New Roman"/>
          <w:sz w:val="20"/>
          <w:szCs w:val="24"/>
          <w:lang w:eastAsia="zh-CN"/>
        </w:rPr>
        <w:t>FFS: Overhead reduction for multiple CSI(s)</w:t>
      </w:r>
    </w:p>
    <w:p w14:paraId="05BEF1E1" w14:textId="77777777" w:rsidR="00D95BA0" w:rsidRPr="00D95BA0" w:rsidRDefault="00D95BA0" w:rsidP="00D95BA0">
      <w:pPr>
        <w:spacing w:after="0" w:line="240" w:lineRule="auto"/>
        <w:rPr>
          <w:rFonts w:ascii="Times" w:eastAsia="Batang" w:hAnsi="Times" w:cs="Times New Roman"/>
          <w:sz w:val="20"/>
          <w:szCs w:val="24"/>
          <w:lang w:eastAsia="zh-CN"/>
        </w:rPr>
      </w:pPr>
      <w:r w:rsidRPr="00D95BA0">
        <w:rPr>
          <w:rFonts w:ascii="Times" w:eastAsia="Batang" w:hAnsi="Times" w:cs="Times New Roman"/>
          <w:sz w:val="20"/>
          <w:szCs w:val="24"/>
          <w:lang w:eastAsia="zh-CN"/>
        </w:rPr>
        <w:t>Note: UE complexity needs to be taken into account.</w:t>
      </w:r>
    </w:p>
    <w:p w14:paraId="095200AF" w14:textId="77777777" w:rsidR="00D95BA0" w:rsidRPr="00D95BA0" w:rsidRDefault="00D95BA0" w:rsidP="00D95BA0">
      <w:pPr>
        <w:spacing w:after="0" w:line="240" w:lineRule="auto"/>
        <w:rPr>
          <w:rFonts w:ascii="Times" w:eastAsia="Batang" w:hAnsi="Times" w:cs="Times New Roman"/>
          <w:sz w:val="20"/>
          <w:szCs w:val="24"/>
          <w:lang w:eastAsia="x-none"/>
        </w:rPr>
      </w:pPr>
    </w:p>
    <w:p w14:paraId="29F0F90A" w14:textId="77777777" w:rsidR="00D95BA0" w:rsidRPr="00D95BA0" w:rsidRDefault="00D95BA0" w:rsidP="00D95BA0">
      <w:pPr>
        <w:spacing w:after="0" w:line="240" w:lineRule="auto"/>
        <w:rPr>
          <w:rFonts w:ascii="Times" w:eastAsia="Batang" w:hAnsi="Times" w:cs="Times New Roman"/>
          <w:b/>
          <w:bCs/>
          <w:sz w:val="20"/>
          <w:szCs w:val="24"/>
          <w:highlight w:val="green"/>
          <w:lang w:eastAsia="x-none"/>
        </w:rPr>
      </w:pPr>
      <w:r w:rsidRPr="00D95BA0">
        <w:rPr>
          <w:rFonts w:ascii="Times" w:eastAsia="Batang" w:hAnsi="Times" w:cs="Times New Roman"/>
          <w:b/>
          <w:bCs/>
          <w:sz w:val="20"/>
          <w:szCs w:val="24"/>
          <w:highlight w:val="green"/>
          <w:lang w:eastAsia="x-none"/>
        </w:rPr>
        <w:t>Agreement</w:t>
      </w:r>
    </w:p>
    <w:p w14:paraId="1C8EC8B4" w14:textId="77777777" w:rsidR="00D95BA0" w:rsidRPr="00D95BA0" w:rsidRDefault="00D95BA0" w:rsidP="00D95BA0">
      <w:pPr>
        <w:spacing w:after="0" w:line="240" w:lineRule="auto"/>
        <w:rPr>
          <w:rFonts w:ascii="Times" w:eastAsia="Batang" w:hAnsi="Times" w:cs="Times New Roman"/>
          <w:sz w:val="20"/>
          <w:szCs w:val="24"/>
          <w:lang w:eastAsia="zh-CN"/>
        </w:rPr>
      </w:pPr>
      <w:r w:rsidRPr="00D95BA0">
        <w:rPr>
          <w:rFonts w:ascii="Times" w:eastAsia="Batang" w:hAnsi="Times" w:cs="Times New Roman"/>
          <w:sz w:val="20"/>
          <w:szCs w:val="24"/>
          <w:lang w:val="en-GB" w:eastAsia="zh-CN"/>
        </w:rPr>
        <w:t xml:space="preserve">For adaptation of power offset values between PDSCH and CSI-RS, </w:t>
      </w:r>
      <w:r w:rsidRPr="00D95BA0">
        <w:rPr>
          <w:rFonts w:ascii="Times" w:eastAsia="DengXian" w:hAnsi="Times" w:cs="Times New Roman" w:hint="eastAsia"/>
          <w:sz w:val="20"/>
          <w:szCs w:val="24"/>
          <w:lang w:val="en-GB" w:eastAsia="zh-CN"/>
        </w:rPr>
        <w:t>f</w:t>
      </w:r>
      <w:r w:rsidRPr="00D95BA0">
        <w:rPr>
          <w:rFonts w:ascii="Times" w:eastAsia="Batang" w:hAnsi="Times" w:cs="Times New Roman"/>
          <w:sz w:val="20"/>
          <w:szCs w:val="24"/>
          <w:lang w:eastAsia="zh-CN"/>
        </w:rPr>
        <w:t>urther study the following</w:t>
      </w:r>
    </w:p>
    <w:p w14:paraId="2CB67397" w14:textId="77777777" w:rsidR="00D95BA0" w:rsidRPr="00D95BA0" w:rsidRDefault="00D95BA0" w:rsidP="00D95BA0">
      <w:pPr>
        <w:numPr>
          <w:ilvl w:val="1"/>
          <w:numId w:val="7"/>
        </w:numPr>
        <w:suppressAutoHyphens/>
        <w:spacing w:after="0" w:line="240" w:lineRule="auto"/>
        <w:rPr>
          <w:rFonts w:ascii="Times" w:eastAsia="Batang" w:hAnsi="Times" w:cs="Times New Roman"/>
          <w:sz w:val="20"/>
          <w:szCs w:val="24"/>
          <w:lang w:eastAsia="zh-CN"/>
        </w:rPr>
      </w:pPr>
      <w:r w:rsidRPr="00D95BA0">
        <w:rPr>
          <w:rFonts w:ascii="Times" w:eastAsia="Batang" w:hAnsi="Times" w:cs="Times New Roman"/>
          <w:sz w:val="20"/>
          <w:szCs w:val="24"/>
          <w:lang w:eastAsia="zh-CN"/>
        </w:rPr>
        <w:t>Where/how to configure multiple power offset values</w:t>
      </w:r>
    </w:p>
    <w:p w14:paraId="6E7D254B" w14:textId="77777777" w:rsidR="00D95BA0" w:rsidRPr="00D95BA0" w:rsidRDefault="00D95BA0" w:rsidP="00D95BA0">
      <w:pPr>
        <w:numPr>
          <w:ilvl w:val="2"/>
          <w:numId w:val="7"/>
        </w:numPr>
        <w:suppressAutoHyphens/>
        <w:spacing w:after="0" w:line="240" w:lineRule="auto"/>
        <w:rPr>
          <w:rFonts w:ascii="Times" w:eastAsia="Batang" w:hAnsi="Times" w:cs="Times New Roman"/>
          <w:sz w:val="20"/>
          <w:szCs w:val="24"/>
          <w:lang w:eastAsia="zh-CN"/>
        </w:rPr>
      </w:pPr>
      <w:r w:rsidRPr="00D95BA0">
        <w:rPr>
          <w:rFonts w:ascii="Times" w:eastAsia="Batang" w:hAnsi="Times" w:cs="Times New Roman"/>
          <w:sz w:val="20"/>
          <w:szCs w:val="24"/>
          <w:lang w:eastAsia="zh-CN"/>
        </w:rPr>
        <w:t>Whether/how one or more power offset values are dynamically indicated to UE for CSI measurement/reporting, and PDSCH reception</w:t>
      </w:r>
    </w:p>
    <w:p w14:paraId="520CAC5A" w14:textId="77777777" w:rsidR="00D95BA0" w:rsidRPr="00D95BA0" w:rsidRDefault="00D95BA0" w:rsidP="00D95BA0">
      <w:pPr>
        <w:numPr>
          <w:ilvl w:val="2"/>
          <w:numId w:val="7"/>
        </w:numPr>
        <w:suppressAutoHyphens/>
        <w:spacing w:after="0" w:line="240" w:lineRule="auto"/>
        <w:rPr>
          <w:rFonts w:ascii="Times" w:eastAsia="Batang" w:hAnsi="Times" w:cs="Times New Roman"/>
          <w:sz w:val="20"/>
          <w:szCs w:val="24"/>
          <w:lang w:eastAsia="zh-CN"/>
        </w:rPr>
      </w:pPr>
      <w:r w:rsidRPr="00D95BA0">
        <w:rPr>
          <w:rFonts w:ascii="Times" w:eastAsia="Batang" w:hAnsi="Times" w:cs="Times New Roman"/>
          <w:sz w:val="20"/>
          <w:szCs w:val="24"/>
          <w:lang w:eastAsia="zh-CN"/>
        </w:rPr>
        <w:t>Overhead reduction for CSI reports associated with multiple power offset values between PDSCH and CSI-RS</w:t>
      </w:r>
    </w:p>
    <w:p w14:paraId="4B3CC725" w14:textId="77777777" w:rsidR="00D95BA0" w:rsidRPr="00D95BA0" w:rsidRDefault="00D95BA0" w:rsidP="00D95BA0">
      <w:pPr>
        <w:numPr>
          <w:ilvl w:val="2"/>
          <w:numId w:val="7"/>
        </w:numPr>
        <w:suppressAutoHyphens/>
        <w:spacing w:after="0" w:line="240" w:lineRule="auto"/>
        <w:rPr>
          <w:rFonts w:ascii="Times" w:eastAsia="Batang" w:hAnsi="Times" w:cs="Times New Roman"/>
          <w:sz w:val="20"/>
          <w:szCs w:val="24"/>
          <w:lang w:eastAsia="zh-CN"/>
        </w:rPr>
      </w:pPr>
      <w:r w:rsidRPr="00D95BA0">
        <w:rPr>
          <w:rFonts w:ascii="Times" w:eastAsia="Batang" w:hAnsi="Times" w:cs="Times New Roman"/>
          <w:sz w:val="20"/>
          <w:szCs w:val="24"/>
          <w:lang w:eastAsia="zh-CN"/>
        </w:rPr>
        <w:t>Whether other UE report content can be included</w:t>
      </w:r>
    </w:p>
    <w:p w14:paraId="75B0B719" w14:textId="77777777" w:rsidR="00D95BA0" w:rsidRPr="00D95BA0" w:rsidRDefault="00D95BA0" w:rsidP="00D95BA0">
      <w:pPr>
        <w:spacing w:after="0" w:line="240" w:lineRule="auto"/>
        <w:rPr>
          <w:rFonts w:ascii="Times" w:eastAsia="Batang" w:hAnsi="Times" w:cs="Times New Roman"/>
          <w:sz w:val="20"/>
          <w:szCs w:val="24"/>
          <w:lang w:eastAsia="x-none"/>
        </w:rPr>
      </w:pPr>
    </w:p>
    <w:p w14:paraId="176D2010" w14:textId="77777777" w:rsidR="00D95BA0" w:rsidRPr="00D95BA0" w:rsidRDefault="00D95BA0" w:rsidP="00D95BA0">
      <w:pPr>
        <w:spacing w:after="0" w:line="240" w:lineRule="auto"/>
        <w:rPr>
          <w:rFonts w:ascii="Times" w:eastAsia="Batang" w:hAnsi="Times" w:cs="Times New Roman"/>
          <w:b/>
          <w:bCs/>
          <w:sz w:val="20"/>
          <w:szCs w:val="24"/>
          <w:highlight w:val="green"/>
          <w:lang w:eastAsia="x-none"/>
        </w:rPr>
      </w:pPr>
      <w:r w:rsidRPr="00D95BA0">
        <w:rPr>
          <w:rFonts w:ascii="Times" w:eastAsia="Batang" w:hAnsi="Times" w:cs="Times New Roman"/>
          <w:b/>
          <w:bCs/>
          <w:sz w:val="20"/>
          <w:szCs w:val="24"/>
          <w:highlight w:val="green"/>
          <w:lang w:eastAsia="x-none"/>
        </w:rPr>
        <w:t>Agreement</w:t>
      </w:r>
    </w:p>
    <w:p w14:paraId="5073C188" w14:textId="77777777" w:rsidR="00D95BA0" w:rsidRPr="00D95BA0" w:rsidRDefault="00D95BA0" w:rsidP="00D95BA0">
      <w:pPr>
        <w:spacing w:after="0" w:line="240" w:lineRule="auto"/>
        <w:rPr>
          <w:rFonts w:ascii="Times" w:eastAsia="Batang" w:hAnsi="Times" w:cs="Times New Roman"/>
          <w:sz w:val="20"/>
          <w:szCs w:val="24"/>
          <w:lang w:val="en-GB"/>
        </w:rPr>
      </w:pPr>
      <w:r w:rsidRPr="00D95BA0">
        <w:rPr>
          <w:rFonts w:ascii="Times" w:eastAsia="Batang" w:hAnsi="Times" w:cs="Times New Roman"/>
          <w:sz w:val="20"/>
          <w:szCs w:val="24"/>
          <w:lang w:val="en-GB"/>
        </w:rPr>
        <w:t>For spatial and power domain adaptation, solution(s) based on adaptation within an active BWP is considered as baseline</w:t>
      </w:r>
    </w:p>
    <w:p w14:paraId="03D44F55" w14:textId="77777777" w:rsidR="00D95BA0" w:rsidRPr="00D95BA0" w:rsidRDefault="00D95BA0" w:rsidP="00D95BA0">
      <w:pPr>
        <w:spacing w:after="0" w:line="240" w:lineRule="auto"/>
        <w:rPr>
          <w:rFonts w:ascii="Times" w:eastAsia="Batang" w:hAnsi="Times" w:cs="Times New Roman"/>
          <w:sz w:val="20"/>
          <w:szCs w:val="24"/>
          <w:lang w:val="en-GB" w:eastAsia="x-none"/>
        </w:rPr>
      </w:pPr>
    </w:p>
    <w:p w14:paraId="02F429F4" w14:textId="77777777" w:rsidR="00D95BA0" w:rsidRPr="00D95BA0" w:rsidRDefault="00D95BA0" w:rsidP="00D95BA0">
      <w:pPr>
        <w:spacing w:after="0" w:line="240" w:lineRule="auto"/>
        <w:rPr>
          <w:rFonts w:ascii="Times" w:eastAsia="Batang" w:hAnsi="Times" w:cs="Times New Roman"/>
          <w:b/>
          <w:bCs/>
          <w:sz w:val="20"/>
          <w:szCs w:val="24"/>
          <w:highlight w:val="green"/>
          <w:lang w:eastAsia="x-none"/>
        </w:rPr>
      </w:pPr>
      <w:r w:rsidRPr="00D95BA0">
        <w:rPr>
          <w:rFonts w:ascii="Times" w:eastAsia="Batang" w:hAnsi="Times" w:cs="Times New Roman"/>
          <w:b/>
          <w:bCs/>
          <w:sz w:val="20"/>
          <w:szCs w:val="24"/>
          <w:highlight w:val="green"/>
          <w:lang w:eastAsia="x-none"/>
        </w:rPr>
        <w:t>Agreement</w:t>
      </w:r>
    </w:p>
    <w:p w14:paraId="6BFA2059" w14:textId="77777777" w:rsidR="00D95BA0" w:rsidRPr="00D95BA0" w:rsidRDefault="00D95BA0" w:rsidP="00D95BA0">
      <w:pPr>
        <w:spacing w:after="0" w:line="240" w:lineRule="auto"/>
        <w:rPr>
          <w:rFonts w:ascii="Times" w:eastAsia="Batang" w:hAnsi="Times" w:cs="Times New Roman"/>
          <w:sz w:val="20"/>
          <w:szCs w:val="24"/>
          <w:lang w:val="en-GB"/>
        </w:rPr>
      </w:pPr>
      <w:r w:rsidRPr="00D95BA0">
        <w:rPr>
          <w:rFonts w:ascii="Times" w:eastAsia="Batang" w:hAnsi="Times" w:cs="Times New Roman"/>
          <w:sz w:val="20"/>
          <w:szCs w:val="24"/>
          <w:lang w:val="en-GB"/>
        </w:rPr>
        <w:t>Discuss the signalling aspects for spatial/power domain adaptation for Rel-18 NES-capable UEs considering that</w:t>
      </w:r>
    </w:p>
    <w:p w14:paraId="75B7E4B3" w14:textId="77777777" w:rsidR="00D95BA0" w:rsidRPr="00D95BA0" w:rsidRDefault="00D95BA0" w:rsidP="00D95BA0">
      <w:pPr>
        <w:numPr>
          <w:ilvl w:val="1"/>
          <w:numId w:val="7"/>
        </w:numPr>
        <w:tabs>
          <w:tab w:val="left" w:pos="0"/>
        </w:tabs>
        <w:suppressAutoHyphens/>
        <w:spacing w:after="0" w:line="240" w:lineRule="auto"/>
        <w:jc w:val="both"/>
        <w:rPr>
          <w:rFonts w:ascii="Times" w:eastAsia="Batang" w:hAnsi="Times" w:cs="Times New Roman"/>
          <w:sz w:val="20"/>
          <w:szCs w:val="24"/>
          <w:lang w:val="en-GB" w:eastAsia="x-none"/>
        </w:rPr>
      </w:pPr>
      <w:r w:rsidRPr="00D95BA0">
        <w:rPr>
          <w:rFonts w:ascii="Times" w:eastAsia="Batang" w:hAnsi="Times" w:cs="Times New Roman"/>
          <w:sz w:val="20"/>
          <w:szCs w:val="24"/>
          <w:lang w:val="en-GB" w:eastAsia="x-none"/>
        </w:rPr>
        <w:t>Whether there is a need for transition time per adaptation (for UE)</w:t>
      </w:r>
    </w:p>
    <w:p w14:paraId="2ACDAD3A" w14:textId="77777777" w:rsidR="00D95BA0" w:rsidRPr="00D95BA0" w:rsidRDefault="00D95BA0" w:rsidP="00D95BA0">
      <w:pPr>
        <w:numPr>
          <w:ilvl w:val="1"/>
          <w:numId w:val="7"/>
        </w:numPr>
        <w:tabs>
          <w:tab w:val="left" w:pos="0"/>
        </w:tabs>
        <w:suppressAutoHyphens/>
        <w:spacing w:after="0" w:line="240" w:lineRule="auto"/>
        <w:jc w:val="both"/>
        <w:rPr>
          <w:rFonts w:ascii="Times" w:eastAsia="Batang" w:hAnsi="Times" w:cs="Times New Roman"/>
          <w:strike/>
          <w:sz w:val="20"/>
          <w:szCs w:val="24"/>
          <w:lang w:val="en-GB" w:eastAsia="x-none"/>
        </w:rPr>
      </w:pPr>
      <w:r w:rsidRPr="00D95BA0">
        <w:rPr>
          <w:rFonts w:ascii="Times" w:eastAsia="PMingLiU" w:hAnsi="Times" w:cs="Times New Roman"/>
          <w:bCs/>
          <w:sz w:val="20"/>
          <w:szCs w:val="24"/>
          <w:lang w:eastAsia="zh-TW"/>
        </w:rPr>
        <w:t>Whether/How to inform UE on spatial adaptation pattern update and/or PDSCH/CSI-RS transmission power change due to adaptation.</w:t>
      </w:r>
    </w:p>
    <w:p w14:paraId="2F7B49D6" w14:textId="77777777" w:rsidR="00D95BA0" w:rsidRPr="00D95BA0" w:rsidRDefault="00D95BA0" w:rsidP="00D95BA0">
      <w:pPr>
        <w:spacing w:after="0" w:line="240" w:lineRule="auto"/>
        <w:rPr>
          <w:rFonts w:ascii="Times" w:eastAsia="Batang" w:hAnsi="Times" w:cs="Times New Roman"/>
          <w:sz w:val="20"/>
          <w:szCs w:val="24"/>
          <w:lang w:val="en-GB" w:eastAsia="x-none"/>
        </w:rPr>
      </w:pPr>
    </w:p>
    <w:p w14:paraId="27CC6053" w14:textId="77777777" w:rsidR="00D95BA0" w:rsidRPr="00D95BA0" w:rsidRDefault="00D95BA0" w:rsidP="003B2B1C">
      <w:pPr>
        <w:keepNext/>
        <w:spacing w:before="240" w:after="60" w:line="240" w:lineRule="auto"/>
        <w:outlineLvl w:val="2"/>
        <w:rPr>
          <w:rFonts w:ascii="Arial" w:eastAsia="Batang" w:hAnsi="Arial" w:cs="Times New Roman"/>
          <w:b/>
          <w:sz w:val="20"/>
          <w:szCs w:val="26"/>
          <w:lang w:val="en-GB" w:eastAsia="x-none"/>
        </w:rPr>
      </w:pPr>
      <w:bookmarkStart w:id="401" w:name="_Toc129883715"/>
      <w:r w:rsidRPr="00D95BA0">
        <w:rPr>
          <w:rFonts w:ascii="Arial" w:eastAsia="Batang" w:hAnsi="Arial" w:cs="Times New Roman"/>
          <w:b/>
          <w:sz w:val="20"/>
          <w:szCs w:val="26"/>
          <w:lang w:val="en-GB" w:eastAsia="x-none"/>
        </w:rPr>
        <w:t>RAN1#112bis-e</w:t>
      </w:r>
      <w:bookmarkEnd w:id="401"/>
    </w:p>
    <w:p w14:paraId="669811DD" w14:textId="77777777" w:rsidR="00D95BA0" w:rsidRPr="00D95BA0" w:rsidRDefault="00D95BA0" w:rsidP="00D95BA0">
      <w:pPr>
        <w:spacing w:after="0" w:line="240" w:lineRule="auto"/>
        <w:rPr>
          <w:rFonts w:ascii="Times" w:eastAsia="Batang" w:hAnsi="Times" w:cs="Times New Roman"/>
          <w:sz w:val="20"/>
          <w:szCs w:val="24"/>
          <w:lang w:val="en-GB" w:eastAsia="x-none"/>
        </w:rPr>
      </w:pPr>
    </w:p>
    <w:p w14:paraId="72F23096" w14:textId="77777777" w:rsidR="00D95BA0" w:rsidRPr="00D95BA0" w:rsidRDefault="00D95BA0" w:rsidP="00D95BA0">
      <w:pPr>
        <w:spacing w:after="0" w:line="240" w:lineRule="auto"/>
        <w:rPr>
          <w:rFonts w:ascii="Times" w:eastAsia="Batang" w:hAnsi="Times" w:cs="Times New Roman"/>
          <w:b/>
          <w:bCs/>
          <w:sz w:val="20"/>
          <w:szCs w:val="20"/>
          <w:highlight w:val="green"/>
          <w:lang w:val="en-GB" w:eastAsia="x-none"/>
        </w:rPr>
      </w:pPr>
      <w:r w:rsidRPr="00D95BA0">
        <w:rPr>
          <w:rFonts w:ascii="Times" w:eastAsia="Batang" w:hAnsi="Times" w:cs="Times New Roman"/>
          <w:b/>
          <w:bCs/>
          <w:sz w:val="20"/>
          <w:szCs w:val="20"/>
          <w:highlight w:val="green"/>
          <w:lang w:val="en-GB" w:eastAsia="x-none"/>
        </w:rPr>
        <w:t>Agreement</w:t>
      </w:r>
    </w:p>
    <w:p w14:paraId="503EDA82" w14:textId="77777777" w:rsidR="00D95BA0" w:rsidRPr="00D95BA0" w:rsidRDefault="00D95BA0" w:rsidP="00D95BA0">
      <w:pPr>
        <w:spacing w:after="0" w:line="240" w:lineRule="auto"/>
        <w:rPr>
          <w:rFonts w:ascii="Times" w:eastAsia="Batang" w:hAnsi="Times" w:cs="Times New Roman"/>
          <w:bCs/>
          <w:sz w:val="20"/>
          <w:szCs w:val="20"/>
          <w:lang w:eastAsia="zh-CN"/>
        </w:rPr>
      </w:pPr>
      <w:r w:rsidRPr="00D95BA0">
        <w:rPr>
          <w:rFonts w:ascii="Times" w:eastAsia="Batang" w:hAnsi="Times" w:cs="Times New Roman"/>
          <w:bCs/>
          <w:sz w:val="20"/>
          <w:szCs w:val="20"/>
          <w:lang w:eastAsia="zh-CN"/>
        </w:rPr>
        <w:t>Define necessary enhancements to support both types of spatial adaptation cases (as defined in RAN1#112) in Rel-18.</w:t>
      </w:r>
    </w:p>
    <w:p w14:paraId="16519C59" w14:textId="77777777" w:rsidR="00D95BA0" w:rsidRPr="00D95BA0" w:rsidRDefault="00D95BA0" w:rsidP="00D95BA0">
      <w:pPr>
        <w:numPr>
          <w:ilvl w:val="0"/>
          <w:numId w:val="27"/>
        </w:numPr>
        <w:spacing w:after="0" w:line="240" w:lineRule="auto"/>
        <w:rPr>
          <w:rFonts w:ascii="Times" w:eastAsia="Batang" w:hAnsi="Times" w:cs="Times New Roman"/>
          <w:bCs/>
          <w:sz w:val="20"/>
          <w:szCs w:val="24"/>
        </w:rPr>
      </w:pPr>
      <w:r w:rsidRPr="00D95BA0">
        <w:rPr>
          <w:rFonts w:ascii="Times" w:eastAsia="Batang" w:hAnsi="Times" w:cs="Times New Roman"/>
          <w:bCs/>
          <w:sz w:val="20"/>
          <w:szCs w:val="24"/>
        </w:rPr>
        <w:t>Note: This does not imply explicit definition in specifications for adaptation types.</w:t>
      </w:r>
    </w:p>
    <w:p w14:paraId="53E7C41E" w14:textId="77777777" w:rsidR="00D95BA0" w:rsidRPr="00D95BA0" w:rsidRDefault="00D95BA0" w:rsidP="00D95BA0">
      <w:pPr>
        <w:numPr>
          <w:ilvl w:val="0"/>
          <w:numId w:val="27"/>
        </w:numPr>
        <w:spacing w:after="0" w:line="240" w:lineRule="auto"/>
        <w:rPr>
          <w:rFonts w:ascii="Times" w:eastAsia="Batang" w:hAnsi="Times" w:cs="Times New Roman"/>
          <w:bCs/>
          <w:sz w:val="20"/>
          <w:szCs w:val="24"/>
        </w:rPr>
      </w:pPr>
      <w:r w:rsidRPr="00D95BA0">
        <w:rPr>
          <w:rFonts w:ascii="Times" w:eastAsia="Batang" w:hAnsi="Times" w:cs="Times New Roman"/>
          <w:bCs/>
          <w:sz w:val="20"/>
          <w:szCs w:val="24"/>
        </w:rPr>
        <w:t>Note: This does not imply explicit specification changes are made for both cases</w:t>
      </w:r>
    </w:p>
    <w:p w14:paraId="7D5B9F2B" w14:textId="77777777" w:rsidR="00D95BA0" w:rsidRPr="00D95BA0" w:rsidRDefault="00D95BA0" w:rsidP="00D95BA0">
      <w:pPr>
        <w:spacing w:after="0" w:line="240" w:lineRule="auto"/>
        <w:jc w:val="both"/>
        <w:rPr>
          <w:rFonts w:ascii="Times" w:eastAsia="Batang" w:hAnsi="Times" w:cs="Times New Roman"/>
          <w:bCs/>
          <w:color w:val="FF0000"/>
          <w:sz w:val="20"/>
          <w:szCs w:val="20"/>
          <w:lang w:eastAsia="zh-CN"/>
        </w:rPr>
      </w:pPr>
    </w:p>
    <w:p w14:paraId="3EF62085" w14:textId="77777777" w:rsidR="00D95BA0" w:rsidRPr="00D95BA0" w:rsidRDefault="00D95BA0" w:rsidP="00D95BA0">
      <w:pPr>
        <w:spacing w:after="0" w:line="240" w:lineRule="auto"/>
        <w:rPr>
          <w:rFonts w:ascii="Times" w:eastAsia="Batang" w:hAnsi="Times" w:cs="Times New Roman"/>
          <w:b/>
          <w:bCs/>
          <w:sz w:val="20"/>
          <w:szCs w:val="20"/>
          <w:highlight w:val="green"/>
          <w:lang w:val="en-GB" w:eastAsia="x-none"/>
        </w:rPr>
      </w:pPr>
      <w:r w:rsidRPr="00D95BA0">
        <w:rPr>
          <w:rFonts w:ascii="Times" w:eastAsia="Batang" w:hAnsi="Times" w:cs="Times New Roman"/>
          <w:b/>
          <w:bCs/>
          <w:sz w:val="20"/>
          <w:szCs w:val="20"/>
          <w:highlight w:val="green"/>
          <w:lang w:val="en-GB" w:eastAsia="x-none"/>
        </w:rPr>
        <w:t>Agreement</w:t>
      </w:r>
    </w:p>
    <w:p w14:paraId="034A5760" w14:textId="77777777" w:rsidR="00D95BA0" w:rsidRPr="00D95BA0" w:rsidRDefault="00D95BA0" w:rsidP="00D95BA0">
      <w:pPr>
        <w:spacing w:after="0" w:line="240" w:lineRule="auto"/>
        <w:jc w:val="both"/>
        <w:rPr>
          <w:rFonts w:ascii="Times" w:eastAsia="Batang" w:hAnsi="Times" w:cs="Times New Roman"/>
          <w:sz w:val="20"/>
          <w:szCs w:val="20"/>
          <w:lang w:val="en-GB"/>
        </w:rPr>
      </w:pPr>
      <w:r w:rsidRPr="00D95BA0">
        <w:rPr>
          <w:rFonts w:ascii="Times" w:eastAsia="Batang" w:hAnsi="Times" w:cs="Times New Roman"/>
          <w:sz w:val="20"/>
          <w:szCs w:val="20"/>
          <w:lang w:val="en-GB"/>
        </w:rPr>
        <w:t>Support configurability of NZP CSI-RS resource(s) for channel measurement within one resource setting corresponding to more than one spatial adaptation patterns with at least one of the following</w:t>
      </w:r>
    </w:p>
    <w:p w14:paraId="5606B52C" w14:textId="77777777" w:rsidR="00D95BA0" w:rsidRPr="00D95BA0" w:rsidRDefault="00D95BA0" w:rsidP="00D95BA0">
      <w:pPr>
        <w:numPr>
          <w:ilvl w:val="0"/>
          <w:numId w:val="27"/>
        </w:numPr>
        <w:spacing w:after="0" w:line="240" w:lineRule="auto"/>
        <w:rPr>
          <w:rFonts w:ascii="Times" w:eastAsia="Batang" w:hAnsi="Times" w:cs="Times New Roman"/>
          <w:bCs/>
          <w:sz w:val="20"/>
          <w:szCs w:val="24"/>
        </w:rPr>
      </w:pPr>
      <w:r w:rsidRPr="00D95BA0">
        <w:rPr>
          <w:rFonts w:ascii="Times" w:eastAsia="Batang" w:hAnsi="Times" w:cs="Times New Roman"/>
          <w:bCs/>
          <w:sz w:val="20"/>
          <w:szCs w:val="24"/>
        </w:rPr>
        <w:t>A1-1-revised: a resource set with multiple resources is configured within a resource setting, where each resource is associated with only one spatial adaptation pattern</w:t>
      </w:r>
    </w:p>
    <w:p w14:paraId="5A6134C6" w14:textId="77777777" w:rsidR="00D95BA0" w:rsidRPr="00D95BA0" w:rsidRDefault="00D95BA0" w:rsidP="00D95BA0">
      <w:pPr>
        <w:numPr>
          <w:ilvl w:val="0"/>
          <w:numId w:val="27"/>
        </w:numPr>
        <w:spacing w:after="0" w:line="240" w:lineRule="auto"/>
        <w:rPr>
          <w:rFonts w:ascii="Times" w:eastAsia="Batang" w:hAnsi="Times" w:cs="Times New Roman"/>
          <w:bCs/>
          <w:sz w:val="20"/>
          <w:szCs w:val="24"/>
        </w:rPr>
      </w:pPr>
      <w:r w:rsidRPr="00D95BA0">
        <w:rPr>
          <w:rFonts w:ascii="Times" w:eastAsia="Batang" w:hAnsi="Times" w:cs="Times New Roman"/>
          <w:bCs/>
          <w:sz w:val="20"/>
          <w:szCs w:val="24"/>
        </w:rPr>
        <w:t>A1-2-revised: For a resource configured in a resource set within a resource setting, the resource can be associated with more than one spatial adaptation patterns</w:t>
      </w:r>
    </w:p>
    <w:p w14:paraId="5E326DF7" w14:textId="77777777" w:rsidR="00D95BA0" w:rsidRPr="00D95BA0" w:rsidRDefault="00D95BA0" w:rsidP="00D95BA0">
      <w:pPr>
        <w:numPr>
          <w:ilvl w:val="1"/>
          <w:numId w:val="26"/>
        </w:numPr>
        <w:spacing w:after="0" w:line="240" w:lineRule="auto"/>
        <w:ind w:left="1364"/>
        <w:jc w:val="both"/>
        <w:rPr>
          <w:rFonts w:ascii="Times" w:eastAsia="Batang" w:hAnsi="Times" w:cs="Times New Roman"/>
          <w:sz w:val="20"/>
          <w:szCs w:val="20"/>
          <w:lang w:val="en-GB" w:eastAsia="x-none"/>
        </w:rPr>
      </w:pPr>
      <w:r w:rsidRPr="00D95BA0">
        <w:rPr>
          <w:rFonts w:ascii="Times" w:eastAsia="Batang" w:hAnsi="Times" w:cs="Times New Roman"/>
          <w:sz w:val="20"/>
          <w:szCs w:val="20"/>
          <w:lang w:val="en-GB" w:eastAsia="x-none"/>
        </w:rPr>
        <w:t>One or more resources can be configured in the resource set for channel measurement.</w:t>
      </w:r>
    </w:p>
    <w:p w14:paraId="4FB174FF" w14:textId="77777777" w:rsidR="00D95BA0" w:rsidRPr="00D95BA0" w:rsidRDefault="00D95BA0" w:rsidP="00D95BA0">
      <w:pPr>
        <w:spacing w:after="0" w:line="240" w:lineRule="auto"/>
        <w:jc w:val="both"/>
        <w:rPr>
          <w:rFonts w:ascii="Times" w:eastAsia="Batang" w:hAnsi="Times" w:cs="Times New Roman"/>
          <w:sz w:val="20"/>
          <w:szCs w:val="20"/>
          <w:lang w:val="en-GB" w:eastAsia="x-none"/>
        </w:rPr>
      </w:pPr>
    </w:p>
    <w:p w14:paraId="65E2336D" w14:textId="77777777" w:rsidR="00D95BA0" w:rsidRPr="00D95BA0" w:rsidRDefault="00D95BA0" w:rsidP="00D95BA0">
      <w:pPr>
        <w:spacing w:after="0" w:line="240" w:lineRule="auto"/>
        <w:rPr>
          <w:rFonts w:ascii="Times" w:eastAsia="Batang" w:hAnsi="Times" w:cs="Times New Roman"/>
          <w:sz w:val="20"/>
          <w:szCs w:val="24"/>
          <w:highlight w:val="darkYellow"/>
          <w:lang w:val="en-GB" w:eastAsia="zh-CN"/>
        </w:rPr>
      </w:pPr>
      <w:r w:rsidRPr="00D95BA0">
        <w:rPr>
          <w:rFonts w:ascii="Times" w:eastAsia="Batang" w:hAnsi="Times" w:cs="Times New Roman"/>
          <w:b/>
          <w:sz w:val="20"/>
          <w:szCs w:val="24"/>
          <w:highlight w:val="darkYellow"/>
          <w:lang w:val="en-GB" w:eastAsia="zh-CN"/>
        </w:rPr>
        <w:t>Working Assumption</w:t>
      </w:r>
    </w:p>
    <w:p w14:paraId="31DBBFCE" w14:textId="77777777" w:rsidR="00D95BA0" w:rsidRPr="00D95BA0" w:rsidRDefault="00D95BA0" w:rsidP="00D95BA0">
      <w:pPr>
        <w:spacing w:after="0" w:line="240" w:lineRule="auto"/>
        <w:jc w:val="both"/>
        <w:rPr>
          <w:rFonts w:ascii="Times" w:eastAsia="Batang" w:hAnsi="Times" w:cs="Times New Roman"/>
          <w:sz w:val="20"/>
          <w:szCs w:val="24"/>
          <w:lang w:val="en-GB" w:eastAsia="x-none"/>
        </w:rPr>
      </w:pPr>
      <w:r w:rsidRPr="00D95BA0">
        <w:rPr>
          <w:rFonts w:ascii="Times" w:eastAsia="Batang" w:hAnsi="Times" w:cs="Times New Roman"/>
          <w:sz w:val="20"/>
          <w:szCs w:val="24"/>
          <w:lang w:val="en-GB" w:eastAsia="x-none"/>
        </w:rPr>
        <w:t>Al-1-revised and A1-2-revised are supported</w:t>
      </w:r>
    </w:p>
    <w:p w14:paraId="565A0831" w14:textId="77777777" w:rsidR="00D95BA0" w:rsidRPr="00D95BA0" w:rsidRDefault="00D95BA0" w:rsidP="00D95BA0">
      <w:pPr>
        <w:numPr>
          <w:ilvl w:val="0"/>
          <w:numId w:val="35"/>
        </w:numPr>
        <w:spacing w:after="0" w:line="240" w:lineRule="auto"/>
        <w:rPr>
          <w:rFonts w:ascii="Times" w:eastAsia="Batang" w:hAnsi="Times" w:cs="Times New Roman"/>
          <w:sz w:val="20"/>
          <w:szCs w:val="24"/>
          <w:lang w:val="en-GB" w:eastAsia="x-none"/>
        </w:rPr>
      </w:pPr>
      <w:r w:rsidRPr="00D95BA0">
        <w:rPr>
          <w:rFonts w:ascii="Times" w:eastAsia="Batang" w:hAnsi="Times" w:cs="Times New Roman"/>
          <w:sz w:val="20"/>
          <w:szCs w:val="24"/>
          <w:lang w:val="en-GB" w:eastAsia="x-none"/>
        </w:rPr>
        <w:t xml:space="preserve">FFS: Which </w:t>
      </w:r>
      <w:r w:rsidRPr="00D95BA0">
        <w:rPr>
          <w:rFonts w:ascii="Times" w:eastAsia="Batang" w:hAnsi="Times" w:cs="Times New Roman"/>
          <w:sz w:val="20"/>
          <w:szCs w:val="24"/>
          <w:lang w:val="en-GB"/>
        </w:rPr>
        <w:t>Type of SD adaptation A1-1-revised and A1-2-revised are applicable for</w:t>
      </w:r>
    </w:p>
    <w:p w14:paraId="56F92F25" w14:textId="77777777" w:rsidR="00D95BA0" w:rsidRPr="00D95BA0" w:rsidRDefault="00D95BA0" w:rsidP="00D95BA0">
      <w:pPr>
        <w:spacing w:after="0" w:line="240" w:lineRule="auto"/>
        <w:jc w:val="both"/>
        <w:rPr>
          <w:rFonts w:ascii="Times" w:eastAsia="Batang" w:hAnsi="Times" w:cs="Times New Roman"/>
          <w:sz w:val="20"/>
          <w:szCs w:val="20"/>
          <w:lang w:val="en-GB" w:eastAsia="x-none"/>
        </w:rPr>
      </w:pPr>
    </w:p>
    <w:p w14:paraId="30927522" w14:textId="77777777" w:rsidR="00D95BA0" w:rsidRPr="00D95BA0" w:rsidRDefault="00D95BA0" w:rsidP="00D95BA0">
      <w:pPr>
        <w:spacing w:after="0" w:line="240" w:lineRule="auto"/>
        <w:jc w:val="both"/>
        <w:rPr>
          <w:rFonts w:ascii="Times" w:eastAsia="Batang" w:hAnsi="Times" w:cs="Times New Roman"/>
          <w:sz w:val="20"/>
          <w:szCs w:val="20"/>
          <w:lang w:val="en-GB" w:eastAsia="x-none"/>
        </w:rPr>
      </w:pPr>
    </w:p>
    <w:p w14:paraId="7DA47942" w14:textId="77777777" w:rsidR="00D95BA0" w:rsidRPr="00D95BA0" w:rsidRDefault="00D95BA0" w:rsidP="00D95BA0">
      <w:pPr>
        <w:spacing w:after="0" w:line="240" w:lineRule="auto"/>
        <w:rPr>
          <w:rFonts w:ascii="Times" w:eastAsia="Batang" w:hAnsi="Times" w:cs="Times New Roman"/>
          <w:b/>
          <w:bCs/>
          <w:sz w:val="20"/>
          <w:szCs w:val="20"/>
          <w:highlight w:val="green"/>
          <w:lang w:eastAsia="x-none"/>
        </w:rPr>
      </w:pPr>
      <w:r w:rsidRPr="00D95BA0">
        <w:rPr>
          <w:rFonts w:ascii="Times" w:eastAsia="Batang" w:hAnsi="Times" w:cs="Times New Roman"/>
          <w:b/>
          <w:bCs/>
          <w:sz w:val="20"/>
          <w:szCs w:val="20"/>
          <w:highlight w:val="green"/>
          <w:lang w:eastAsia="x-none"/>
        </w:rPr>
        <w:t>Agreement</w:t>
      </w:r>
    </w:p>
    <w:p w14:paraId="29CCC600" w14:textId="77777777" w:rsidR="00D95BA0" w:rsidRPr="00D95BA0" w:rsidRDefault="00D95BA0" w:rsidP="00D95BA0">
      <w:pPr>
        <w:spacing w:after="0" w:line="240" w:lineRule="auto"/>
        <w:rPr>
          <w:rFonts w:ascii="Times" w:eastAsia="Batang" w:hAnsi="Times" w:cs="Times New Roman"/>
          <w:bCs/>
          <w:sz w:val="20"/>
          <w:szCs w:val="20"/>
          <w:lang w:eastAsia="zh-CN"/>
        </w:rPr>
      </w:pPr>
      <w:r w:rsidRPr="00D95BA0">
        <w:rPr>
          <w:rFonts w:ascii="Times" w:eastAsia="Batang" w:hAnsi="Times" w:cs="Times New Roman"/>
          <w:bCs/>
          <w:sz w:val="20"/>
          <w:szCs w:val="20"/>
          <w:lang w:eastAsia="zh-CN"/>
        </w:rPr>
        <w:t xml:space="preserve">For a CSI report config with </w:t>
      </w:r>
      <w:r w:rsidRPr="00D95BA0">
        <w:rPr>
          <w:rFonts w:ascii="Times" w:eastAsia="Batang" w:hAnsi="Times" w:cs="Times New Roman"/>
          <w:bCs/>
          <w:i/>
          <w:sz w:val="20"/>
          <w:szCs w:val="20"/>
          <w:lang w:eastAsia="zh-CN"/>
        </w:rPr>
        <w:t>L</w:t>
      </w:r>
      <w:r w:rsidRPr="00D95BA0">
        <w:rPr>
          <w:rFonts w:ascii="Times" w:eastAsia="Batang" w:hAnsi="Times" w:cs="Times New Roman"/>
          <w:bCs/>
          <w:sz w:val="20"/>
          <w:szCs w:val="20"/>
          <w:lang w:eastAsia="zh-CN"/>
        </w:rPr>
        <w:t xml:space="preserve"> </w:t>
      </w:r>
      <w:r w:rsidRPr="00D95BA0">
        <w:rPr>
          <w:rFonts w:ascii="Times" w:eastAsia="Batang" w:hAnsi="Times" w:cs="Times New Roman"/>
          <w:bCs/>
          <w:sz w:val="20"/>
          <w:szCs w:val="20"/>
        </w:rPr>
        <w:t>sub-configuration(s)</w:t>
      </w:r>
      <w:r w:rsidRPr="00D95BA0">
        <w:rPr>
          <w:rFonts w:ascii="Times" w:eastAsia="Batang" w:hAnsi="Times" w:cs="Times New Roman"/>
          <w:bCs/>
          <w:sz w:val="20"/>
          <w:szCs w:val="20"/>
          <w:lang w:eastAsia="zh-CN"/>
        </w:rPr>
        <w:t>,</w:t>
      </w:r>
      <w:r w:rsidRPr="00D95BA0">
        <w:rPr>
          <w:rFonts w:ascii="Times" w:eastAsia="Batang" w:hAnsi="Times" w:cs="Times New Roman" w:hint="eastAsia"/>
          <w:bCs/>
          <w:sz w:val="20"/>
          <w:szCs w:val="20"/>
          <w:lang w:eastAsia="zh-CN"/>
        </w:rPr>
        <w:t xml:space="preserve"> </w:t>
      </w:r>
      <w:r w:rsidRPr="00D95BA0">
        <w:rPr>
          <w:rFonts w:ascii="Times" w:eastAsia="Batang" w:hAnsi="Times" w:cs="Times New Roman"/>
          <w:bCs/>
          <w:sz w:val="20"/>
          <w:szCs w:val="20"/>
          <w:lang w:eastAsia="zh-CN"/>
        </w:rPr>
        <w:t xml:space="preserve">support a framework that enables a UE to report </w:t>
      </w:r>
      <w:r w:rsidRPr="00D95BA0">
        <w:rPr>
          <w:rFonts w:ascii="Times" w:eastAsia="Batang" w:hAnsi="Times" w:cs="Times New Roman"/>
          <w:bCs/>
          <w:i/>
          <w:sz w:val="20"/>
          <w:szCs w:val="20"/>
          <w:lang w:eastAsia="zh-CN"/>
        </w:rPr>
        <w:t>N</w:t>
      </w:r>
      <w:r w:rsidRPr="00D95BA0">
        <w:rPr>
          <w:rFonts w:ascii="Times" w:eastAsia="Batang" w:hAnsi="Times" w:cs="Times New Roman"/>
          <w:bCs/>
          <w:sz w:val="20"/>
          <w:szCs w:val="20"/>
          <w:lang w:eastAsia="zh-CN"/>
        </w:rPr>
        <w:t xml:space="preserve"> CSI(s) in one reporting instance where the </w:t>
      </w:r>
      <w:r w:rsidRPr="00D95BA0">
        <w:rPr>
          <w:rFonts w:ascii="Times" w:eastAsia="Batang" w:hAnsi="Times" w:cs="Times New Roman"/>
          <w:bCs/>
          <w:i/>
          <w:sz w:val="20"/>
          <w:szCs w:val="20"/>
          <w:lang w:eastAsia="zh-CN"/>
        </w:rPr>
        <w:t>N</w:t>
      </w:r>
      <w:r w:rsidRPr="00D95BA0">
        <w:rPr>
          <w:rFonts w:ascii="Times" w:eastAsia="Batang" w:hAnsi="Times" w:cs="Times New Roman"/>
          <w:bCs/>
          <w:sz w:val="20"/>
          <w:szCs w:val="20"/>
          <w:lang w:eastAsia="zh-CN"/>
        </w:rPr>
        <w:t xml:space="preserve"> CSI(s) are associated with </w:t>
      </w:r>
      <w:r w:rsidRPr="00D95BA0">
        <w:rPr>
          <w:rFonts w:ascii="Times" w:eastAsia="Batang" w:hAnsi="Times" w:cs="Times New Roman"/>
          <w:bCs/>
          <w:i/>
          <w:sz w:val="20"/>
          <w:szCs w:val="20"/>
          <w:lang w:eastAsia="zh-CN"/>
        </w:rPr>
        <w:t>N</w:t>
      </w:r>
      <w:r w:rsidRPr="00D95BA0">
        <w:rPr>
          <w:rFonts w:ascii="Times" w:eastAsia="Batang" w:hAnsi="Times" w:cs="Times New Roman"/>
          <w:bCs/>
          <w:sz w:val="20"/>
          <w:szCs w:val="20"/>
          <w:lang w:eastAsia="zh-CN"/>
        </w:rPr>
        <w:t xml:space="preserve"> </w:t>
      </w:r>
      <w:r w:rsidRPr="00D95BA0">
        <w:rPr>
          <w:rFonts w:ascii="Times" w:eastAsia="Batang" w:hAnsi="Times" w:cs="Times New Roman"/>
          <w:bCs/>
          <w:sz w:val="20"/>
          <w:szCs w:val="20"/>
        </w:rPr>
        <w:t>sub-configuration</w:t>
      </w:r>
      <w:r w:rsidRPr="00D95BA0">
        <w:rPr>
          <w:rFonts w:ascii="Times" w:eastAsia="Batang" w:hAnsi="Times" w:cs="Times New Roman"/>
          <w:bCs/>
          <w:sz w:val="20"/>
          <w:szCs w:val="20"/>
          <w:lang w:eastAsia="zh-CN"/>
        </w:rPr>
        <w:t xml:space="preserve">(s) from </w:t>
      </w:r>
      <w:r w:rsidRPr="00D95BA0">
        <w:rPr>
          <w:rFonts w:ascii="Times" w:eastAsia="Batang" w:hAnsi="Times" w:cs="Times New Roman"/>
          <w:bCs/>
          <w:i/>
          <w:sz w:val="20"/>
          <w:szCs w:val="20"/>
          <w:lang w:eastAsia="zh-CN"/>
        </w:rPr>
        <w:t>L</w:t>
      </w:r>
      <w:r w:rsidRPr="00D95BA0">
        <w:rPr>
          <w:rFonts w:ascii="Times" w:eastAsia="Batang" w:hAnsi="Times" w:cs="Times New Roman"/>
          <w:bCs/>
          <w:sz w:val="20"/>
          <w:szCs w:val="20"/>
          <w:lang w:eastAsia="zh-CN"/>
        </w:rPr>
        <w:t xml:space="preserve"> (where </w:t>
      </w:r>
      <m:oMath>
        <m:r>
          <m:rPr>
            <m:sty m:val="b"/>
          </m:rPr>
          <w:rPr>
            <w:rFonts w:ascii="Cambria Math" w:eastAsia="Batang" w:hAnsi="Cambria Math" w:cs="Times New Roman"/>
            <w:sz w:val="20"/>
            <w:szCs w:val="24"/>
            <w:lang w:eastAsia="zh-CN"/>
          </w:rPr>
          <m:t>1≤</m:t>
        </m:r>
        <m:r>
          <m:rPr>
            <m:sty m:val="bi"/>
          </m:rPr>
          <w:rPr>
            <w:rFonts w:ascii="Cambria Math" w:eastAsia="Batang" w:hAnsi="Cambria Math" w:cs="Times New Roman"/>
            <w:sz w:val="20"/>
            <w:szCs w:val="24"/>
            <w:lang w:eastAsia="zh-CN"/>
          </w:rPr>
          <m:t>N</m:t>
        </m:r>
        <m:r>
          <m:rPr>
            <m:sty m:val="b"/>
          </m:rPr>
          <w:rPr>
            <w:rFonts w:ascii="Cambria Math" w:eastAsia="Batang" w:hAnsi="Cambria Math" w:cs="Times New Roman"/>
            <w:sz w:val="20"/>
            <w:szCs w:val="24"/>
            <w:lang w:eastAsia="zh-CN"/>
          </w:rPr>
          <m:t>≤</m:t>
        </m:r>
        <m:r>
          <m:rPr>
            <m:sty m:val="bi"/>
          </m:rPr>
          <w:rPr>
            <w:rFonts w:ascii="Cambria Math" w:eastAsia="Batang" w:hAnsi="Cambria Math" w:cs="Times New Roman"/>
            <w:sz w:val="20"/>
            <w:szCs w:val="24"/>
            <w:lang w:eastAsia="zh-CN"/>
          </w:rPr>
          <m:t>L</m:t>
        </m:r>
      </m:oMath>
      <w:r w:rsidRPr="00D95BA0">
        <w:rPr>
          <w:rFonts w:ascii="Times" w:eastAsia="Batang" w:hAnsi="Times" w:cs="Times New Roman"/>
          <w:bCs/>
          <w:sz w:val="20"/>
          <w:szCs w:val="20"/>
          <w:lang w:eastAsia="zh-CN"/>
        </w:rPr>
        <w:t xml:space="preserve">) and each CSI corresponds to one </w:t>
      </w:r>
      <w:r w:rsidRPr="00D95BA0">
        <w:rPr>
          <w:rFonts w:ascii="Times" w:eastAsia="Batang" w:hAnsi="Times" w:cs="Times New Roman"/>
          <w:bCs/>
          <w:sz w:val="20"/>
          <w:szCs w:val="20"/>
        </w:rPr>
        <w:t>sub-configuration</w:t>
      </w:r>
      <w:r w:rsidRPr="00D95BA0">
        <w:rPr>
          <w:rFonts w:ascii="Times" w:eastAsia="Batang" w:hAnsi="Times" w:cs="Times New Roman"/>
          <w:bCs/>
          <w:sz w:val="20"/>
          <w:szCs w:val="20"/>
          <w:lang w:eastAsia="zh-CN"/>
        </w:rPr>
        <w:t>.</w:t>
      </w:r>
    </w:p>
    <w:p w14:paraId="2FD4AC91" w14:textId="77777777" w:rsidR="00D95BA0" w:rsidRPr="00D95BA0" w:rsidRDefault="00D95BA0" w:rsidP="00D95BA0">
      <w:pPr>
        <w:numPr>
          <w:ilvl w:val="0"/>
          <w:numId w:val="27"/>
        </w:numPr>
        <w:spacing w:after="0" w:line="240" w:lineRule="auto"/>
        <w:rPr>
          <w:rFonts w:ascii="Times" w:eastAsia="Batang" w:hAnsi="Times" w:cs="Times New Roman"/>
          <w:bCs/>
          <w:sz w:val="20"/>
          <w:szCs w:val="24"/>
          <w:lang w:eastAsia="zh-CN"/>
        </w:rPr>
      </w:pPr>
      <w:r w:rsidRPr="00D95BA0">
        <w:rPr>
          <w:rFonts w:ascii="Times" w:eastAsia="Batang" w:hAnsi="Times" w:cs="Times New Roman"/>
          <w:bCs/>
          <w:sz w:val="20"/>
          <w:szCs w:val="24"/>
          <w:lang w:eastAsia="zh-CN"/>
        </w:rPr>
        <w:t>F</w:t>
      </w:r>
      <w:r w:rsidRPr="00D95BA0">
        <w:rPr>
          <w:rFonts w:ascii="Times" w:eastAsia="Batang" w:hAnsi="Times" w:cs="Times New Roman" w:hint="eastAsia"/>
          <w:bCs/>
          <w:sz w:val="20"/>
          <w:szCs w:val="24"/>
          <w:lang w:eastAsia="zh-CN"/>
        </w:rPr>
        <w:t>or</w:t>
      </w:r>
      <w:r w:rsidRPr="00D95BA0">
        <w:rPr>
          <w:rFonts w:ascii="Times" w:eastAsia="Batang" w:hAnsi="Times" w:cs="Times New Roman"/>
          <w:bCs/>
          <w:sz w:val="20"/>
          <w:szCs w:val="24"/>
          <w:lang w:eastAsia="zh-CN"/>
        </w:rPr>
        <w:t xml:space="preserve"> discussion purpose, N=1 refers to single-CSI while N&gt;1 refers to multi-CSI.</w:t>
      </w:r>
    </w:p>
    <w:p w14:paraId="0CED03DB" w14:textId="77777777" w:rsidR="00D95BA0" w:rsidRPr="00D95BA0" w:rsidRDefault="00D95BA0" w:rsidP="00D95BA0">
      <w:pPr>
        <w:numPr>
          <w:ilvl w:val="0"/>
          <w:numId w:val="27"/>
        </w:numPr>
        <w:spacing w:after="0" w:line="240" w:lineRule="auto"/>
        <w:rPr>
          <w:rFonts w:ascii="Times" w:eastAsia="Batang" w:hAnsi="Times" w:cs="Times New Roman"/>
          <w:bCs/>
          <w:sz w:val="20"/>
          <w:szCs w:val="24"/>
          <w:lang w:eastAsia="zh-CN"/>
        </w:rPr>
      </w:pPr>
      <w:r w:rsidRPr="00D95BA0">
        <w:rPr>
          <w:rFonts w:ascii="Times" w:eastAsia="Batang" w:hAnsi="Times" w:cs="Times New Roman"/>
          <w:bCs/>
          <w:sz w:val="20"/>
          <w:szCs w:val="24"/>
          <w:lang w:eastAsia="zh-CN"/>
        </w:rPr>
        <w:t>For Semi-persistent/Aperiodic CSI reporting, support gNB trigger/indicate/activate report of N≤L CSIs where N&gt;=1</w:t>
      </w:r>
    </w:p>
    <w:p w14:paraId="7BB99F7A" w14:textId="77777777" w:rsidR="00D95BA0" w:rsidRPr="00D95BA0" w:rsidRDefault="00D95BA0" w:rsidP="00D95BA0">
      <w:pPr>
        <w:numPr>
          <w:ilvl w:val="0"/>
          <w:numId w:val="27"/>
        </w:numPr>
        <w:spacing w:after="0" w:line="240" w:lineRule="auto"/>
        <w:rPr>
          <w:rFonts w:ascii="Times" w:eastAsia="Batang" w:hAnsi="Times" w:cs="Times New Roman"/>
          <w:bCs/>
          <w:sz w:val="20"/>
          <w:szCs w:val="24"/>
          <w:lang w:eastAsia="zh-CN"/>
        </w:rPr>
      </w:pPr>
      <w:r w:rsidRPr="00D95BA0">
        <w:rPr>
          <w:rFonts w:ascii="Times" w:eastAsia="Batang" w:hAnsi="Times" w:cs="Times New Roman"/>
          <w:bCs/>
          <w:sz w:val="20"/>
          <w:szCs w:val="24"/>
          <w:lang w:eastAsia="zh-CN"/>
        </w:rPr>
        <w:t>The maximum value of N and L are subject to UE capability</w:t>
      </w:r>
    </w:p>
    <w:p w14:paraId="1B2810FF" w14:textId="77777777" w:rsidR="00D95BA0" w:rsidRPr="00D95BA0" w:rsidRDefault="00D95BA0" w:rsidP="00D95BA0">
      <w:pPr>
        <w:numPr>
          <w:ilvl w:val="0"/>
          <w:numId w:val="27"/>
        </w:numPr>
        <w:spacing w:after="0" w:line="240" w:lineRule="auto"/>
        <w:rPr>
          <w:rFonts w:ascii="Times" w:eastAsia="Batang" w:hAnsi="Times" w:cs="Times New Roman"/>
          <w:bCs/>
          <w:sz w:val="20"/>
          <w:szCs w:val="24"/>
          <w:lang w:eastAsia="zh-CN"/>
        </w:rPr>
      </w:pPr>
      <w:r w:rsidRPr="00D95BA0">
        <w:rPr>
          <w:rFonts w:ascii="Times" w:eastAsia="Batang" w:hAnsi="Times" w:cs="Times New Roman"/>
          <w:bCs/>
          <w:sz w:val="20"/>
          <w:szCs w:val="24"/>
          <w:lang w:eastAsia="zh-CN"/>
        </w:rPr>
        <w:t>Further study how to address/minimize additional UE complexity</w:t>
      </w:r>
    </w:p>
    <w:p w14:paraId="6B20BBE9" w14:textId="77777777" w:rsidR="00D95BA0" w:rsidRPr="00D95BA0" w:rsidRDefault="00D95BA0" w:rsidP="00D95BA0">
      <w:pPr>
        <w:spacing w:after="0" w:line="240" w:lineRule="auto"/>
        <w:rPr>
          <w:rFonts w:ascii="Times" w:eastAsia="Batang" w:hAnsi="Times" w:cs="Times New Roman"/>
          <w:bCs/>
          <w:sz w:val="20"/>
          <w:szCs w:val="20"/>
          <w:lang w:eastAsia="zh-CN"/>
        </w:rPr>
      </w:pPr>
      <w:r w:rsidRPr="00D95BA0">
        <w:rPr>
          <w:rFonts w:ascii="Times" w:eastAsia="Batang" w:hAnsi="Times" w:cs="Times New Roman"/>
          <w:bCs/>
          <w:sz w:val="20"/>
          <w:szCs w:val="20"/>
          <w:lang w:eastAsia="zh-CN"/>
        </w:rPr>
        <w:t>The following bullet was not agreed due to objection from Apple and vivo</w:t>
      </w:r>
    </w:p>
    <w:p w14:paraId="61D5B91A" w14:textId="77777777" w:rsidR="00D95BA0" w:rsidRPr="00D95BA0" w:rsidRDefault="00D95BA0" w:rsidP="00D95BA0">
      <w:pPr>
        <w:numPr>
          <w:ilvl w:val="0"/>
          <w:numId w:val="27"/>
        </w:numPr>
        <w:spacing w:after="0" w:line="240" w:lineRule="auto"/>
        <w:rPr>
          <w:rFonts w:ascii="Times" w:eastAsia="Batang" w:hAnsi="Times" w:cs="Times New Roman"/>
          <w:bCs/>
          <w:sz w:val="20"/>
          <w:szCs w:val="24"/>
          <w:lang w:eastAsia="zh-CN"/>
        </w:rPr>
      </w:pPr>
      <w:r w:rsidRPr="00D95BA0">
        <w:rPr>
          <w:rFonts w:ascii="Times" w:eastAsia="Batang" w:hAnsi="Times" w:cs="Times New Roman"/>
          <w:bCs/>
          <w:sz w:val="20"/>
          <w:szCs w:val="24"/>
          <w:lang w:eastAsia="zh-CN"/>
        </w:rPr>
        <w:t>For Periodic CSI reporting, at least the case of N=L is supported where N&gt;=1</w:t>
      </w:r>
    </w:p>
    <w:p w14:paraId="5F2B042B" w14:textId="77777777" w:rsidR="00D95BA0" w:rsidRPr="00D95BA0" w:rsidRDefault="00D95BA0" w:rsidP="00D95BA0">
      <w:pPr>
        <w:spacing w:after="0" w:line="240" w:lineRule="auto"/>
        <w:jc w:val="both"/>
        <w:rPr>
          <w:rFonts w:ascii="Times" w:eastAsia="Batang" w:hAnsi="Times" w:cs="Times New Roman"/>
          <w:sz w:val="20"/>
          <w:szCs w:val="20"/>
          <w:lang w:val="en-GB" w:eastAsia="x-none"/>
        </w:rPr>
      </w:pPr>
    </w:p>
    <w:p w14:paraId="104BCAC7" w14:textId="77777777" w:rsidR="00D95BA0" w:rsidRPr="00D95BA0" w:rsidRDefault="00D95BA0" w:rsidP="00D95BA0">
      <w:pPr>
        <w:spacing w:after="0" w:line="240" w:lineRule="auto"/>
        <w:jc w:val="both"/>
        <w:rPr>
          <w:rFonts w:ascii="Times" w:eastAsia="Batang" w:hAnsi="Times" w:cs="Times New Roman"/>
          <w:sz w:val="20"/>
          <w:szCs w:val="20"/>
          <w:lang w:val="en-GB" w:eastAsia="x-none"/>
        </w:rPr>
      </w:pPr>
    </w:p>
    <w:p w14:paraId="46AEF003" w14:textId="77777777" w:rsidR="00D95BA0" w:rsidRPr="00D95BA0" w:rsidRDefault="00D95BA0" w:rsidP="00D95BA0">
      <w:pPr>
        <w:spacing w:after="0" w:line="240" w:lineRule="auto"/>
        <w:jc w:val="both"/>
        <w:rPr>
          <w:rFonts w:ascii="Times" w:eastAsia="Batang" w:hAnsi="Times" w:cs="Times New Roman"/>
          <w:b/>
          <w:sz w:val="20"/>
          <w:szCs w:val="20"/>
          <w:highlight w:val="green"/>
          <w:lang w:val="en-GB" w:eastAsia="x-none"/>
        </w:rPr>
      </w:pPr>
      <w:r w:rsidRPr="00D95BA0">
        <w:rPr>
          <w:rFonts w:ascii="Times" w:eastAsia="Batang" w:hAnsi="Times" w:cs="Times New Roman"/>
          <w:b/>
          <w:sz w:val="20"/>
          <w:szCs w:val="20"/>
          <w:highlight w:val="green"/>
          <w:lang w:val="en-GB" w:eastAsia="x-none"/>
        </w:rPr>
        <w:t>Agreement</w:t>
      </w:r>
    </w:p>
    <w:p w14:paraId="403A7403" w14:textId="77777777" w:rsidR="00D95BA0" w:rsidRPr="00D95BA0" w:rsidRDefault="00D95BA0" w:rsidP="00D95BA0">
      <w:pPr>
        <w:spacing w:after="0" w:line="240" w:lineRule="auto"/>
        <w:jc w:val="both"/>
        <w:rPr>
          <w:rFonts w:ascii="Times" w:eastAsia="Batang" w:hAnsi="Times" w:cs="Times New Roman"/>
          <w:bCs/>
          <w:sz w:val="20"/>
          <w:szCs w:val="24"/>
        </w:rPr>
      </w:pPr>
      <w:r w:rsidRPr="00D95BA0">
        <w:rPr>
          <w:rFonts w:ascii="Times" w:eastAsia="Batang" w:hAnsi="Times" w:cs="Times New Roman"/>
          <w:bCs/>
          <w:sz w:val="20"/>
          <w:szCs w:val="24"/>
        </w:rPr>
        <w:t>At least support A2-2, i.e. one CSI report configuration contains multiple CSI report sub-configurations where each sub-configuration corresponds to one spatial adaptation pattern.</w:t>
      </w:r>
    </w:p>
    <w:p w14:paraId="1D817786" w14:textId="77777777" w:rsidR="00D95BA0" w:rsidRPr="00D95BA0" w:rsidRDefault="00D95BA0" w:rsidP="00D95BA0">
      <w:pPr>
        <w:numPr>
          <w:ilvl w:val="0"/>
          <w:numId w:val="27"/>
        </w:numPr>
        <w:spacing w:after="0" w:line="240" w:lineRule="auto"/>
        <w:rPr>
          <w:rFonts w:ascii="Times" w:eastAsia="Batang" w:hAnsi="Times" w:cs="Times New Roman"/>
          <w:bCs/>
          <w:sz w:val="20"/>
          <w:szCs w:val="24"/>
        </w:rPr>
      </w:pPr>
      <w:r w:rsidRPr="00D95BA0">
        <w:rPr>
          <w:rFonts w:ascii="Times" w:eastAsia="Batang" w:hAnsi="Times" w:cs="Times New Roman"/>
          <w:bCs/>
          <w:sz w:val="20"/>
          <w:szCs w:val="24"/>
        </w:rPr>
        <w:t>FFS: impact on CSI processing requirement</w:t>
      </w:r>
    </w:p>
    <w:p w14:paraId="0AD320C1" w14:textId="77777777" w:rsidR="00D95BA0" w:rsidRPr="00D95BA0" w:rsidRDefault="00D95BA0" w:rsidP="00D95BA0">
      <w:pPr>
        <w:spacing w:after="0" w:line="240" w:lineRule="auto"/>
        <w:rPr>
          <w:rFonts w:ascii="Times" w:eastAsia="Batang" w:hAnsi="Times" w:cs="Times New Roman"/>
          <w:sz w:val="20"/>
          <w:szCs w:val="20"/>
          <w:lang w:eastAsia="x-none"/>
        </w:rPr>
      </w:pPr>
    </w:p>
    <w:p w14:paraId="609C541E" w14:textId="77777777" w:rsidR="00D95BA0" w:rsidRPr="00D95BA0" w:rsidRDefault="00D95BA0" w:rsidP="00D95BA0">
      <w:pPr>
        <w:spacing w:after="0" w:line="240" w:lineRule="auto"/>
        <w:rPr>
          <w:rFonts w:ascii="Times" w:eastAsia="Batang" w:hAnsi="Times" w:cs="Times New Roman"/>
          <w:b/>
          <w:sz w:val="20"/>
          <w:szCs w:val="24"/>
          <w:highlight w:val="green"/>
          <w:lang w:val="en-GB"/>
        </w:rPr>
      </w:pPr>
      <w:r w:rsidRPr="00D95BA0">
        <w:rPr>
          <w:rFonts w:ascii="Times" w:eastAsia="Batang" w:hAnsi="Times" w:cs="Times New Roman"/>
          <w:b/>
          <w:sz w:val="20"/>
          <w:szCs w:val="24"/>
          <w:highlight w:val="green"/>
          <w:lang w:val="en-GB"/>
        </w:rPr>
        <w:t>Agreement</w:t>
      </w:r>
    </w:p>
    <w:p w14:paraId="6853F217" w14:textId="77777777" w:rsidR="00D95BA0" w:rsidRPr="00D95BA0" w:rsidRDefault="00D95BA0" w:rsidP="00D95BA0">
      <w:pPr>
        <w:spacing w:after="0" w:line="240" w:lineRule="auto"/>
        <w:rPr>
          <w:rFonts w:ascii="Times" w:eastAsia="Batang" w:hAnsi="Times" w:cs="Times New Roman"/>
          <w:sz w:val="20"/>
          <w:szCs w:val="24"/>
          <w:lang w:eastAsia="zh-CN"/>
        </w:rPr>
      </w:pPr>
      <w:r w:rsidRPr="00D95BA0">
        <w:rPr>
          <w:rFonts w:ascii="Times" w:eastAsia="Batang" w:hAnsi="Times" w:cs="Times New Roman" w:hint="eastAsia"/>
          <w:sz w:val="20"/>
          <w:szCs w:val="24"/>
          <w:lang w:eastAsia="zh-CN"/>
        </w:rPr>
        <w:t>For</w:t>
      </w:r>
      <w:r w:rsidRPr="00D95BA0">
        <w:rPr>
          <w:rFonts w:ascii="Times" w:eastAsia="Batang" w:hAnsi="Times" w:cs="Times New Roman"/>
          <w:sz w:val="20"/>
          <w:szCs w:val="24"/>
          <w:lang w:eastAsia="zh-CN"/>
        </w:rPr>
        <w:t xml:space="preserve"> </w:t>
      </w:r>
      <w:r w:rsidRPr="00D95BA0">
        <w:rPr>
          <w:rFonts w:ascii="Times" w:eastAsia="Batang" w:hAnsi="Times" w:cs="Times New Roman" w:hint="eastAsia"/>
          <w:sz w:val="20"/>
          <w:szCs w:val="24"/>
          <w:lang w:eastAsia="zh-CN"/>
        </w:rPr>
        <w:t>CSI</w:t>
      </w:r>
      <w:r w:rsidRPr="00D95BA0">
        <w:rPr>
          <w:rFonts w:ascii="Times" w:eastAsia="Batang" w:hAnsi="Times" w:cs="Times New Roman"/>
          <w:sz w:val="20"/>
          <w:szCs w:val="24"/>
          <w:lang w:eastAsia="zh-CN"/>
        </w:rPr>
        <w:t xml:space="preserve"> </w:t>
      </w:r>
      <w:r w:rsidRPr="00D95BA0">
        <w:rPr>
          <w:rFonts w:ascii="Times" w:eastAsia="Batang" w:hAnsi="Times" w:cs="Times New Roman" w:hint="eastAsia"/>
          <w:sz w:val="20"/>
          <w:szCs w:val="24"/>
          <w:lang w:eastAsia="zh-CN"/>
        </w:rPr>
        <w:t>report</w:t>
      </w:r>
      <w:r w:rsidRPr="00D95BA0">
        <w:rPr>
          <w:rFonts w:ascii="Times" w:eastAsia="Batang" w:hAnsi="Times" w:cs="Times New Roman"/>
          <w:sz w:val="20"/>
          <w:szCs w:val="24"/>
          <w:lang w:eastAsia="zh-CN"/>
        </w:rPr>
        <w:t xml:space="preserve"> configuration, if L&gt;1 in a CSI report configuration, at least the following can be included for each sub-configuration for Type 1 SD adaptation</w:t>
      </w:r>
    </w:p>
    <w:p w14:paraId="777B4B79" w14:textId="77777777" w:rsidR="00D95BA0" w:rsidRPr="00D95BA0" w:rsidRDefault="00D95BA0" w:rsidP="00D95BA0">
      <w:pPr>
        <w:numPr>
          <w:ilvl w:val="0"/>
          <w:numId w:val="29"/>
        </w:numPr>
        <w:spacing w:after="0" w:line="240" w:lineRule="auto"/>
        <w:contextualSpacing/>
        <w:jc w:val="both"/>
        <w:rPr>
          <w:rFonts w:ascii="Times" w:eastAsia="MS Mincho" w:hAnsi="Times" w:cs="Times New Roman"/>
          <w:sz w:val="20"/>
          <w:szCs w:val="24"/>
          <w:lang w:val="en-GB" w:eastAsia="ja-JP"/>
        </w:rPr>
      </w:pPr>
      <w:r w:rsidRPr="00D95BA0">
        <w:rPr>
          <w:rFonts w:ascii="Times" w:eastAsia="MS Mincho" w:hAnsi="Times" w:cs="Times New Roman" w:hint="eastAsia"/>
          <w:sz w:val="20"/>
          <w:szCs w:val="24"/>
          <w:lang w:val="en-GB" w:eastAsia="ja-JP"/>
        </w:rPr>
        <w:t>N</w:t>
      </w:r>
      <w:r w:rsidRPr="00D95BA0">
        <w:rPr>
          <w:rFonts w:ascii="Times" w:eastAsia="MS Mincho" w:hAnsi="Times" w:cs="Times New Roman"/>
          <w:sz w:val="20"/>
          <w:szCs w:val="24"/>
          <w:lang w:val="en-GB" w:eastAsia="ja-JP"/>
        </w:rPr>
        <w:t>1, N2 for single-panel and N1, N2, N</w:t>
      </w:r>
      <w:r w:rsidRPr="00D95BA0">
        <w:rPr>
          <w:rFonts w:ascii="Times" w:eastAsia="MS Mincho" w:hAnsi="Times" w:cs="Times New Roman" w:hint="eastAsia"/>
          <w:sz w:val="20"/>
          <w:szCs w:val="24"/>
          <w:lang w:val="en-GB" w:eastAsia="ja-JP"/>
        </w:rPr>
        <w:t>g</w:t>
      </w:r>
      <w:r w:rsidRPr="00D95BA0">
        <w:rPr>
          <w:rFonts w:ascii="Times" w:eastAsia="MS Mincho" w:hAnsi="Times" w:cs="Times New Roman"/>
          <w:sz w:val="20"/>
          <w:szCs w:val="24"/>
          <w:lang w:val="en-GB" w:eastAsia="ja-JP"/>
        </w:rPr>
        <w:t xml:space="preserve"> for multi-panel</w:t>
      </w:r>
    </w:p>
    <w:p w14:paraId="500B491B" w14:textId="77777777" w:rsidR="00D95BA0" w:rsidRPr="00D95BA0" w:rsidRDefault="00D95BA0" w:rsidP="00D95BA0">
      <w:pPr>
        <w:numPr>
          <w:ilvl w:val="1"/>
          <w:numId w:val="29"/>
        </w:numPr>
        <w:spacing w:after="0" w:line="240" w:lineRule="auto"/>
        <w:contextualSpacing/>
        <w:jc w:val="both"/>
        <w:rPr>
          <w:rFonts w:ascii="Times" w:eastAsia="MS Mincho" w:hAnsi="Times" w:cs="Times New Roman"/>
          <w:sz w:val="20"/>
          <w:szCs w:val="24"/>
          <w:lang w:val="en-GB" w:eastAsia="ja-JP"/>
        </w:rPr>
      </w:pPr>
      <w:r w:rsidRPr="00D95BA0">
        <w:rPr>
          <w:rFonts w:ascii="Times" w:eastAsia="Batang" w:hAnsi="Times" w:cs="Times New Roman"/>
          <w:sz w:val="20"/>
          <w:szCs w:val="24"/>
          <w:lang w:val="en-GB" w:eastAsia="zh-CN"/>
        </w:rPr>
        <w:t>FFS: details on explicit indication or implicit derivation</w:t>
      </w:r>
    </w:p>
    <w:p w14:paraId="5C007D3A" w14:textId="77777777" w:rsidR="00D95BA0" w:rsidRPr="00D95BA0" w:rsidRDefault="00D95BA0" w:rsidP="00D95BA0">
      <w:pPr>
        <w:numPr>
          <w:ilvl w:val="0"/>
          <w:numId w:val="29"/>
        </w:numPr>
        <w:spacing w:after="0" w:line="240" w:lineRule="auto"/>
        <w:contextualSpacing/>
        <w:jc w:val="both"/>
        <w:rPr>
          <w:rFonts w:ascii="Times" w:eastAsia="MS Mincho" w:hAnsi="Times" w:cs="Times New Roman"/>
          <w:sz w:val="20"/>
          <w:szCs w:val="24"/>
          <w:lang w:val="en-GB" w:eastAsia="ja-JP"/>
        </w:rPr>
      </w:pPr>
      <w:r w:rsidRPr="00D95BA0">
        <w:rPr>
          <w:rFonts w:ascii="Times" w:eastAsia="MS Mincho" w:hAnsi="Times" w:cs="Times New Roman"/>
          <w:sz w:val="20"/>
          <w:szCs w:val="24"/>
          <w:lang w:val="en-GB" w:eastAsia="ja-JP"/>
        </w:rPr>
        <w:t>Port subset indication when A1-2 is used (if A1-2 is supported)</w:t>
      </w:r>
    </w:p>
    <w:p w14:paraId="19D113E8" w14:textId="77777777" w:rsidR="00D95BA0" w:rsidRPr="00D95BA0" w:rsidRDefault="00D95BA0" w:rsidP="00D95BA0">
      <w:pPr>
        <w:numPr>
          <w:ilvl w:val="1"/>
          <w:numId w:val="29"/>
        </w:numPr>
        <w:spacing w:after="0" w:line="240" w:lineRule="auto"/>
        <w:contextualSpacing/>
        <w:jc w:val="both"/>
        <w:rPr>
          <w:rFonts w:ascii="Times" w:eastAsia="MS Mincho" w:hAnsi="Times" w:cs="Times New Roman"/>
          <w:sz w:val="20"/>
          <w:szCs w:val="24"/>
          <w:lang w:val="en-GB" w:eastAsia="ja-JP"/>
        </w:rPr>
      </w:pPr>
      <w:r w:rsidRPr="00D95BA0">
        <w:rPr>
          <w:rFonts w:ascii="Times" w:eastAsia="Batang" w:hAnsi="Times" w:cs="Times New Roman"/>
          <w:sz w:val="20"/>
          <w:szCs w:val="24"/>
          <w:lang w:val="en-GB" w:eastAsia="zh-CN"/>
        </w:rPr>
        <w:t xml:space="preserve">FFS: </w:t>
      </w:r>
      <w:r w:rsidRPr="00D95BA0">
        <w:rPr>
          <w:rFonts w:ascii="Times" w:eastAsia="MS Mincho" w:hAnsi="Times" w:cs="Times New Roman"/>
          <w:sz w:val="20"/>
          <w:szCs w:val="24"/>
          <w:lang w:val="en-GB" w:eastAsia="ja-JP"/>
        </w:rPr>
        <w:t>details on explicit indication or implicit derivation</w:t>
      </w:r>
    </w:p>
    <w:p w14:paraId="04F56C19" w14:textId="77777777" w:rsidR="00D95BA0" w:rsidRPr="00D95BA0" w:rsidRDefault="00D95BA0" w:rsidP="00D95BA0">
      <w:pPr>
        <w:numPr>
          <w:ilvl w:val="0"/>
          <w:numId w:val="29"/>
        </w:numPr>
        <w:spacing w:after="0" w:line="240" w:lineRule="auto"/>
        <w:contextualSpacing/>
        <w:jc w:val="both"/>
        <w:rPr>
          <w:rFonts w:ascii="Times" w:eastAsia="MS Mincho" w:hAnsi="Times" w:cs="Times New Roman"/>
          <w:sz w:val="20"/>
          <w:szCs w:val="24"/>
          <w:lang w:val="en-GB" w:eastAsia="ja-JP"/>
        </w:rPr>
      </w:pPr>
      <w:r w:rsidRPr="00D95BA0">
        <w:rPr>
          <w:rFonts w:ascii="Times" w:eastAsia="MS Mincho" w:hAnsi="Times" w:cs="Times New Roman"/>
          <w:sz w:val="20"/>
          <w:szCs w:val="24"/>
          <w:lang w:val="en-GB" w:eastAsia="ja-JP"/>
        </w:rPr>
        <w:t xml:space="preserve">FFS: </w:t>
      </w:r>
      <w:r w:rsidRPr="00D95BA0">
        <w:rPr>
          <w:rFonts w:ascii="Times" w:eastAsia="MS Mincho" w:hAnsi="Times" w:cs="Times New Roman" w:hint="eastAsia"/>
          <w:sz w:val="20"/>
          <w:szCs w:val="24"/>
          <w:lang w:val="en-GB" w:eastAsia="ja-JP"/>
        </w:rPr>
        <w:t>r</w:t>
      </w:r>
      <w:r w:rsidRPr="00D95BA0">
        <w:rPr>
          <w:rFonts w:ascii="Times" w:eastAsia="MS Mincho" w:hAnsi="Times" w:cs="Times New Roman"/>
          <w:sz w:val="20"/>
          <w:szCs w:val="24"/>
          <w:lang w:val="en-GB" w:eastAsia="ja-JP"/>
        </w:rPr>
        <w:t>ank restriction</w:t>
      </w:r>
    </w:p>
    <w:p w14:paraId="5640B321" w14:textId="77777777" w:rsidR="00D95BA0" w:rsidRPr="00D95BA0" w:rsidRDefault="00D95BA0" w:rsidP="00D95BA0">
      <w:pPr>
        <w:numPr>
          <w:ilvl w:val="0"/>
          <w:numId w:val="29"/>
        </w:numPr>
        <w:spacing w:after="0" w:line="240" w:lineRule="auto"/>
        <w:contextualSpacing/>
        <w:jc w:val="both"/>
        <w:rPr>
          <w:rFonts w:ascii="Times" w:eastAsia="MS Mincho" w:hAnsi="Times" w:cs="Times New Roman"/>
          <w:sz w:val="20"/>
          <w:szCs w:val="24"/>
          <w:lang w:val="en-GB" w:eastAsia="ja-JP"/>
        </w:rPr>
      </w:pPr>
      <w:r w:rsidRPr="00D95BA0">
        <w:rPr>
          <w:rFonts w:ascii="Times" w:eastAsia="MS Mincho" w:hAnsi="Times" w:cs="Times New Roman"/>
          <w:sz w:val="20"/>
          <w:szCs w:val="24"/>
          <w:lang w:val="en-GB" w:eastAsia="ja-JP"/>
        </w:rPr>
        <w:t>FFS: codebook subset restriction</w:t>
      </w:r>
    </w:p>
    <w:p w14:paraId="0B24CDBC" w14:textId="77777777" w:rsidR="00D95BA0" w:rsidRPr="00D95BA0" w:rsidRDefault="00D95BA0" w:rsidP="00D95BA0">
      <w:pPr>
        <w:numPr>
          <w:ilvl w:val="0"/>
          <w:numId w:val="29"/>
        </w:numPr>
        <w:spacing w:after="0" w:line="240" w:lineRule="auto"/>
        <w:contextualSpacing/>
        <w:jc w:val="both"/>
        <w:rPr>
          <w:rFonts w:ascii="Times" w:eastAsia="MS Mincho" w:hAnsi="Times" w:cs="Times New Roman"/>
          <w:sz w:val="20"/>
          <w:szCs w:val="24"/>
          <w:lang w:val="en-GB" w:eastAsia="ja-JP"/>
        </w:rPr>
      </w:pPr>
      <w:r w:rsidRPr="00D95BA0">
        <w:rPr>
          <w:rFonts w:ascii="Times" w:eastAsia="MS Mincho" w:hAnsi="Times" w:cs="Times New Roman" w:hint="eastAsia"/>
          <w:sz w:val="20"/>
          <w:szCs w:val="24"/>
          <w:lang w:val="en-GB" w:eastAsia="ja-JP"/>
        </w:rPr>
        <w:t>F</w:t>
      </w:r>
      <w:r w:rsidRPr="00D95BA0">
        <w:rPr>
          <w:rFonts w:ascii="Times" w:eastAsia="MS Mincho" w:hAnsi="Times" w:cs="Times New Roman"/>
          <w:sz w:val="20"/>
          <w:szCs w:val="24"/>
          <w:lang w:val="en-GB" w:eastAsia="ja-JP"/>
        </w:rPr>
        <w:t>FS: supported codebook types for PMI, e.g., Type-I or Type-II</w:t>
      </w:r>
    </w:p>
    <w:p w14:paraId="1DF5697C" w14:textId="77777777" w:rsidR="00D95BA0" w:rsidRPr="00D95BA0" w:rsidRDefault="00D95BA0" w:rsidP="00D95BA0">
      <w:pPr>
        <w:numPr>
          <w:ilvl w:val="0"/>
          <w:numId w:val="29"/>
        </w:numPr>
        <w:spacing w:after="0" w:line="240" w:lineRule="auto"/>
        <w:contextualSpacing/>
        <w:jc w:val="both"/>
        <w:rPr>
          <w:rFonts w:ascii="Times" w:eastAsia="MS Mincho" w:hAnsi="Times" w:cs="Times New Roman"/>
          <w:sz w:val="20"/>
          <w:szCs w:val="24"/>
          <w:lang w:val="en-GB" w:eastAsia="ja-JP"/>
        </w:rPr>
      </w:pPr>
      <w:r w:rsidRPr="00D95BA0">
        <w:rPr>
          <w:rFonts w:ascii="Times" w:eastAsia="MS Mincho" w:hAnsi="Times" w:cs="Times New Roman"/>
          <w:sz w:val="20"/>
          <w:szCs w:val="24"/>
          <w:lang w:val="en-GB" w:eastAsia="ja-JP"/>
        </w:rPr>
        <w:t>FFS: report quantity</w:t>
      </w:r>
    </w:p>
    <w:p w14:paraId="6ADC78C2" w14:textId="77777777" w:rsidR="00D95BA0" w:rsidRPr="00D95BA0" w:rsidRDefault="00D95BA0" w:rsidP="00D95BA0">
      <w:pPr>
        <w:numPr>
          <w:ilvl w:val="0"/>
          <w:numId w:val="29"/>
        </w:numPr>
        <w:spacing w:after="0" w:line="240" w:lineRule="auto"/>
        <w:contextualSpacing/>
        <w:jc w:val="both"/>
        <w:rPr>
          <w:rFonts w:ascii="Times" w:eastAsia="MS Mincho" w:hAnsi="Times" w:cs="Times New Roman"/>
          <w:sz w:val="20"/>
          <w:szCs w:val="24"/>
          <w:lang w:val="en-GB" w:eastAsia="ja-JP"/>
        </w:rPr>
      </w:pPr>
      <w:r w:rsidRPr="00D95BA0">
        <w:rPr>
          <w:rFonts w:ascii="Times" w:eastAsia="MS Mincho" w:hAnsi="Times" w:cs="Times New Roman" w:hint="eastAsia"/>
          <w:sz w:val="20"/>
          <w:szCs w:val="24"/>
          <w:lang w:val="en-GB" w:eastAsia="ja-JP"/>
        </w:rPr>
        <w:t>F</w:t>
      </w:r>
      <w:r w:rsidRPr="00D95BA0">
        <w:rPr>
          <w:rFonts w:ascii="Times" w:eastAsia="MS Mincho" w:hAnsi="Times" w:cs="Times New Roman"/>
          <w:sz w:val="20"/>
          <w:szCs w:val="24"/>
          <w:lang w:val="en-GB" w:eastAsia="ja-JP"/>
        </w:rPr>
        <w:t>FS: reportFreqConfiguration</w:t>
      </w:r>
    </w:p>
    <w:p w14:paraId="2711ABF4" w14:textId="77777777" w:rsidR="00D95BA0" w:rsidRPr="00D95BA0" w:rsidRDefault="00D95BA0" w:rsidP="00D95BA0">
      <w:pPr>
        <w:numPr>
          <w:ilvl w:val="0"/>
          <w:numId w:val="29"/>
        </w:numPr>
        <w:spacing w:after="0" w:line="240" w:lineRule="auto"/>
        <w:contextualSpacing/>
        <w:jc w:val="both"/>
        <w:rPr>
          <w:rFonts w:ascii="Times" w:eastAsia="MS Mincho" w:hAnsi="Times" w:cs="Times New Roman"/>
          <w:sz w:val="20"/>
          <w:szCs w:val="24"/>
          <w:lang w:val="en-GB" w:eastAsia="ja-JP"/>
        </w:rPr>
      </w:pPr>
      <w:r w:rsidRPr="00D95BA0">
        <w:rPr>
          <w:rFonts w:ascii="Times" w:eastAsia="MS Mincho" w:hAnsi="Times" w:cs="Times New Roman"/>
          <w:sz w:val="20"/>
          <w:szCs w:val="24"/>
          <w:lang w:val="en-GB" w:eastAsia="ja-JP"/>
        </w:rPr>
        <w:t>FFS: Group identity of NZP CSI-RS resource(s) in a resource set for channel measurement when A1-1 is used</w:t>
      </w:r>
    </w:p>
    <w:p w14:paraId="6BFE84AF" w14:textId="77777777" w:rsidR="00D95BA0" w:rsidRPr="00D95BA0" w:rsidRDefault="00D95BA0" w:rsidP="00D95BA0">
      <w:pPr>
        <w:spacing w:after="0" w:line="240" w:lineRule="auto"/>
        <w:rPr>
          <w:rFonts w:ascii="Times" w:eastAsia="MS Mincho" w:hAnsi="Times" w:cs="Times New Roman"/>
          <w:sz w:val="20"/>
          <w:szCs w:val="24"/>
          <w:lang w:val="en-GB" w:eastAsia="ja-JP"/>
        </w:rPr>
      </w:pPr>
      <w:r w:rsidRPr="00D95BA0">
        <w:rPr>
          <w:rFonts w:ascii="Times" w:eastAsia="Batang" w:hAnsi="Times" w:cs="Times New Roman" w:hint="eastAsia"/>
          <w:sz w:val="20"/>
          <w:szCs w:val="24"/>
          <w:lang w:eastAsia="zh-CN"/>
        </w:rPr>
        <w:t>For</w:t>
      </w:r>
      <w:r w:rsidRPr="00D95BA0">
        <w:rPr>
          <w:rFonts w:ascii="Times" w:eastAsia="Batang" w:hAnsi="Times" w:cs="Times New Roman"/>
          <w:sz w:val="20"/>
          <w:szCs w:val="24"/>
          <w:lang w:eastAsia="zh-CN"/>
        </w:rPr>
        <w:t xml:space="preserve"> </w:t>
      </w:r>
      <w:r w:rsidRPr="00D95BA0">
        <w:rPr>
          <w:rFonts w:ascii="Times" w:eastAsia="Batang" w:hAnsi="Times" w:cs="Times New Roman" w:hint="eastAsia"/>
          <w:sz w:val="20"/>
          <w:szCs w:val="24"/>
          <w:lang w:eastAsia="zh-CN"/>
        </w:rPr>
        <w:t>CSI</w:t>
      </w:r>
      <w:r w:rsidRPr="00D95BA0">
        <w:rPr>
          <w:rFonts w:ascii="Times" w:eastAsia="Batang" w:hAnsi="Times" w:cs="Times New Roman"/>
          <w:sz w:val="20"/>
          <w:szCs w:val="24"/>
          <w:lang w:eastAsia="zh-CN"/>
        </w:rPr>
        <w:t xml:space="preserve"> </w:t>
      </w:r>
      <w:r w:rsidRPr="00D95BA0">
        <w:rPr>
          <w:rFonts w:ascii="Times" w:eastAsia="Batang" w:hAnsi="Times" w:cs="Times New Roman" w:hint="eastAsia"/>
          <w:sz w:val="20"/>
          <w:szCs w:val="24"/>
          <w:lang w:eastAsia="zh-CN"/>
        </w:rPr>
        <w:t>report</w:t>
      </w:r>
      <w:r w:rsidRPr="00D95BA0">
        <w:rPr>
          <w:rFonts w:ascii="Times" w:eastAsia="Batang" w:hAnsi="Times" w:cs="Times New Roman"/>
          <w:sz w:val="20"/>
          <w:szCs w:val="24"/>
          <w:lang w:eastAsia="zh-CN"/>
        </w:rPr>
        <w:t xml:space="preserve"> configuration for </w:t>
      </w:r>
      <w:r w:rsidRPr="00D95BA0">
        <w:rPr>
          <w:rFonts w:ascii="Times" w:eastAsia="MS Mincho" w:hAnsi="Times" w:cs="Times New Roman"/>
          <w:sz w:val="20"/>
          <w:szCs w:val="24"/>
          <w:lang w:val="en-GB" w:eastAsia="ja-JP"/>
        </w:rPr>
        <w:t>type 2 SD adaptation</w:t>
      </w:r>
      <w:r w:rsidRPr="00D95BA0">
        <w:rPr>
          <w:rFonts w:ascii="Times" w:eastAsia="Batang" w:hAnsi="Times" w:cs="Times New Roman"/>
          <w:sz w:val="20"/>
          <w:szCs w:val="24"/>
          <w:lang w:eastAsia="zh-CN"/>
        </w:rPr>
        <w:t>,</w:t>
      </w:r>
      <w:r w:rsidRPr="00D95BA0">
        <w:rPr>
          <w:rFonts w:ascii="Times" w:eastAsia="Batang" w:hAnsi="Times" w:cs="Times New Roman"/>
          <w:sz w:val="20"/>
          <w:szCs w:val="24"/>
          <w:lang w:val="en-GB"/>
        </w:rPr>
        <w:t xml:space="preserve"> </w:t>
      </w:r>
      <w:r w:rsidRPr="00D95BA0">
        <w:rPr>
          <w:rFonts w:ascii="Times" w:eastAsia="MS Mincho" w:hAnsi="Times" w:cs="Times New Roman"/>
          <w:sz w:val="20"/>
          <w:szCs w:val="24"/>
          <w:lang w:val="en-GB" w:eastAsia="ja-JP"/>
        </w:rPr>
        <w:t>further study under which cases sub-configurations may or may not be needed including sub-configuration content</w:t>
      </w:r>
    </w:p>
    <w:p w14:paraId="1E350DA2" w14:textId="77777777" w:rsidR="00D95BA0" w:rsidRPr="00D95BA0" w:rsidRDefault="00D95BA0" w:rsidP="00D95BA0">
      <w:pPr>
        <w:spacing w:after="0" w:line="240" w:lineRule="auto"/>
        <w:rPr>
          <w:rFonts w:ascii="Times" w:eastAsia="Batang" w:hAnsi="Times" w:cs="Times New Roman"/>
          <w:sz w:val="20"/>
          <w:szCs w:val="24"/>
          <w:lang w:val="en-GB" w:eastAsia="x-none"/>
        </w:rPr>
      </w:pPr>
    </w:p>
    <w:p w14:paraId="7458D498" w14:textId="77777777" w:rsidR="00D95BA0" w:rsidRPr="00D95BA0" w:rsidRDefault="00D95BA0" w:rsidP="00D95BA0">
      <w:pPr>
        <w:spacing w:after="0" w:line="240" w:lineRule="auto"/>
        <w:rPr>
          <w:rFonts w:ascii="Times" w:eastAsia="Batang" w:hAnsi="Times" w:cs="Times New Roman"/>
          <w:sz w:val="20"/>
          <w:szCs w:val="24"/>
          <w:lang w:val="en-GB" w:eastAsia="x-none"/>
        </w:rPr>
      </w:pPr>
    </w:p>
    <w:p w14:paraId="0EE0B5C5" w14:textId="77777777" w:rsidR="00D95BA0" w:rsidRPr="00D95BA0" w:rsidRDefault="00D95BA0" w:rsidP="00D95BA0">
      <w:pPr>
        <w:spacing w:after="0" w:line="240" w:lineRule="auto"/>
        <w:rPr>
          <w:rFonts w:ascii="Times" w:eastAsia="Batang" w:hAnsi="Times" w:cs="Times New Roman"/>
          <w:b/>
          <w:bCs/>
          <w:sz w:val="20"/>
          <w:szCs w:val="24"/>
          <w:highlight w:val="green"/>
          <w:lang w:val="en-GB" w:eastAsia="x-none"/>
        </w:rPr>
      </w:pPr>
      <w:r w:rsidRPr="00D95BA0">
        <w:rPr>
          <w:rFonts w:ascii="Times" w:eastAsia="Batang" w:hAnsi="Times" w:cs="Times New Roman"/>
          <w:b/>
          <w:bCs/>
          <w:sz w:val="20"/>
          <w:szCs w:val="24"/>
          <w:highlight w:val="green"/>
          <w:lang w:val="en-GB" w:eastAsia="x-none"/>
        </w:rPr>
        <w:t>Agreement</w:t>
      </w:r>
    </w:p>
    <w:p w14:paraId="5DAA056E" w14:textId="77777777" w:rsidR="00D95BA0" w:rsidRPr="00D95BA0" w:rsidRDefault="00D95BA0" w:rsidP="00D95BA0">
      <w:pPr>
        <w:spacing w:after="0" w:line="240" w:lineRule="auto"/>
        <w:jc w:val="both"/>
        <w:rPr>
          <w:rFonts w:ascii="Times" w:eastAsia="Batang" w:hAnsi="Times" w:cs="Times New Roman"/>
          <w:bCs/>
          <w:sz w:val="20"/>
          <w:szCs w:val="24"/>
          <w:lang w:eastAsia="zh-CN"/>
        </w:rPr>
      </w:pPr>
      <w:r w:rsidRPr="00D95BA0">
        <w:rPr>
          <w:rFonts w:ascii="Times" w:eastAsia="Batang" w:hAnsi="Times" w:cs="Times New Roman"/>
          <w:bCs/>
          <w:sz w:val="20"/>
          <w:szCs w:val="24"/>
          <w:lang w:eastAsia="zh-CN"/>
        </w:rPr>
        <w:t>For R18 NES, only legacy port configuration values (N1, N2) or (Ng, N1, N2) are supported.</w:t>
      </w:r>
    </w:p>
    <w:p w14:paraId="5E9F3602" w14:textId="77777777" w:rsidR="00D95BA0" w:rsidRPr="00D95BA0" w:rsidRDefault="00D95BA0" w:rsidP="00D95BA0">
      <w:pPr>
        <w:numPr>
          <w:ilvl w:val="0"/>
          <w:numId w:val="34"/>
        </w:numPr>
        <w:spacing w:after="0" w:line="240" w:lineRule="auto"/>
        <w:jc w:val="both"/>
        <w:rPr>
          <w:rFonts w:ascii="Times" w:eastAsia="Batang" w:hAnsi="Times" w:cs="Times New Roman"/>
          <w:bCs/>
          <w:sz w:val="20"/>
          <w:szCs w:val="24"/>
          <w:lang w:eastAsia="zh-CN"/>
        </w:rPr>
      </w:pPr>
      <w:r w:rsidRPr="00D95BA0">
        <w:rPr>
          <w:rFonts w:ascii="Times" w:eastAsia="Batang" w:hAnsi="Times" w:cs="Times New Roman"/>
          <w:bCs/>
          <w:sz w:val="20"/>
          <w:szCs w:val="24"/>
          <w:lang w:eastAsia="zh-CN"/>
        </w:rPr>
        <w:t>FFS: Whether/what restriction for A1-1-revised and A-1-2-revised w.r.t number of ports</w:t>
      </w:r>
    </w:p>
    <w:p w14:paraId="1CE7DDE5" w14:textId="77777777" w:rsidR="00D95BA0" w:rsidRPr="00D95BA0" w:rsidRDefault="00D95BA0" w:rsidP="00D95BA0">
      <w:pPr>
        <w:spacing w:after="0" w:line="240" w:lineRule="auto"/>
        <w:rPr>
          <w:rFonts w:ascii="Times" w:eastAsia="Batang" w:hAnsi="Times" w:cs="Times New Roman"/>
          <w:bCs/>
          <w:sz w:val="20"/>
          <w:szCs w:val="20"/>
          <w:lang w:eastAsia="zh-CN"/>
        </w:rPr>
      </w:pPr>
    </w:p>
    <w:p w14:paraId="063854A4" w14:textId="77777777" w:rsidR="00D95BA0" w:rsidRPr="00D95BA0" w:rsidRDefault="00D95BA0" w:rsidP="00D95BA0">
      <w:pPr>
        <w:spacing w:after="0" w:line="240" w:lineRule="auto"/>
        <w:rPr>
          <w:rFonts w:ascii="Times" w:eastAsia="Batang" w:hAnsi="Times" w:cs="Times New Roman"/>
          <w:b/>
          <w:bCs/>
          <w:sz w:val="20"/>
          <w:szCs w:val="20"/>
          <w:lang w:eastAsia="x-none"/>
        </w:rPr>
      </w:pPr>
      <w:r w:rsidRPr="00D95BA0">
        <w:rPr>
          <w:rFonts w:ascii="Times" w:eastAsia="Batang" w:hAnsi="Times" w:cs="Times New Roman"/>
          <w:b/>
          <w:bCs/>
          <w:sz w:val="20"/>
          <w:szCs w:val="20"/>
          <w:lang w:eastAsia="x-none"/>
        </w:rPr>
        <w:t>Conclusion</w:t>
      </w:r>
    </w:p>
    <w:p w14:paraId="3A13BEC4" w14:textId="77777777" w:rsidR="00D95BA0" w:rsidRPr="00D95BA0" w:rsidRDefault="00D95BA0" w:rsidP="00D95BA0">
      <w:pPr>
        <w:spacing w:after="0" w:line="240" w:lineRule="auto"/>
        <w:rPr>
          <w:rFonts w:ascii="Times" w:eastAsia="Batang" w:hAnsi="Times" w:cs="Times New Roman"/>
          <w:bCs/>
          <w:sz w:val="20"/>
          <w:szCs w:val="24"/>
          <w:lang w:eastAsia="zh-CN"/>
        </w:rPr>
      </w:pPr>
      <w:r w:rsidRPr="00D95BA0">
        <w:rPr>
          <w:rFonts w:ascii="Times" w:eastAsia="Batang" w:hAnsi="Times" w:cs="Times New Roman"/>
          <w:bCs/>
          <w:sz w:val="20"/>
          <w:szCs w:val="24"/>
        </w:rPr>
        <w:t xml:space="preserve">New CSI-RS resource (RE mapping) pattern </w:t>
      </w:r>
      <w:r w:rsidRPr="00D95BA0">
        <w:rPr>
          <w:rFonts w:ascii="Times" w:eastAsia="Batang" w:hAnsi="Times" w:cs="Times New Roman" w:hint="eastAsia"/>
          <w:bCs/>
          <w:sz w:val="20"/>
          <w:szCs w:val="24"/>
          <w:lang w:eastAsia="zh-CN"/>
        </w:rPr>
        <w:t>i</w:t>
      </w:r>
      <w:r w:rsidRPr="00D95BA0">
        <w:rPr>
          <w:rFonts w:ascii="Times" w:eastAsia="Batang" w:hAnsi="Times" w:cs="Times New Roman"/>
          <w:bCs/>
          <w:sz w:val="20"/>
          <w:szCs w:val="24"/>
          <w:lang w:eastAsia="zh-CN"/>
        </w:rPr>
        <w:t>s not introduced for R18 network energy savings purpose.</w:t>
      </w:r>
    </w:p>
    <w:p w14:paraId="228A3EF8" w14:textId="77777777" w:rsidR="00D95BA0" w:rsidRPr="00D95BA0" w:rsidRDefault="00D95BA0" w:rsidP="00D95BA0">
      <w:pPr>
        <w:numPr>
          <w:ilvl w:val="0"/>
          <w:numId w:val="27"/>
        </w:numPr>
        <w:spacing w:after="0" w:line="240" w:lineRule="auto"/>
        <w:rPr>
          <w:rFonts w:ascii="Times" w:eastAsia="Malgun Gothic" w:hAnsi="Times" w:cs="Times New Roman"/>
          <w:bCs/>
          <w:sz w:val="20"/>
          <w:szCs w:val="24"/>
          <w:lang w:eastAsia="ko-KR"/>
        </w:rPr>
      </w:pPr>
      <w:r w:rsidRPr="00D95BA0">
        <w:rPr>
          <w:rFonts w:ascii="Times" w:eastAsia="Batang" w:hAnsi="Times" w:cs="Times New Roman"/>
          <w:bCs/>
          <w:sz w:val="20"/>
          <w:szCs w:val="24"/>
          <w:lang w:eastAsia="zh-CN"/>
        </w:rPr>
        <w:t xml:space="preserve">Note: </w:t>
      </w:r>
      <w:r w:rsidRPr="00D95BA0">
        <w:rPr>
          <w:rFonts w:ascii="Times" w:eastAsia="Batang" w:hAnsi="Times" w:cs="Times New Roman"/>
          <w:bCs/>
          <w:sz w:val="20"/>
          <w:szCs w:val="24"/>
        </w:rPr>
        <w:t xml:space="preserve">CSI-RS resource (RE mapping) pattern above refers to a row </w:t>
      </w:r>
      <w:r w:rsidRPr="00D95BA0">
        <w:rPr>
          <w:rFonts w:ascii="Times" w:eastAsia="Malgun Gothic" w:hAnsi="Times" w:cs="Times New Roman"/>
          <w:bCs/>
          <w:sz w:val="20"/>
          <w:szCs w:val="24"/>
          <w:lang w:eastAsia="ko-KR"/>
        </w:rPr>
        <w:t>in TS 38.211 Table 7.4.1.5.3-1 determining CSI-RS locations within a slot.</w:t>
      </w:r>
    </w:p>
    <w:p w14:paraId="2C9E7ACC" w14:textId="77777777" w:rsidR="00D95BA0" w:rsidRPr="00D95BA0" w:rsidRDefault="00D95BA0" w:rsidP="00D95BA0">
      <w:pPr>
        <w:spacing w:after="0" w:line="240" w:lineRule="auto"/>
        <w:rPr>
          <w:rFonts w:ascii="Times" w:eastAsia="Batang" w:hAnsi="Times" w:cs="Times New Roman"/>
          <w:sz w:val="20"/>
          <w:szCs w:val="20"/>
          <w:lang w:eastAsia="x-none"/>
        </w:rPr>
      </w:pPr>
    </w:p>
    <w:p w14:paraId="56D9C19E" w14:textId="77777777" w:rsidR="00D95BA0" w:rsidRPr="00D95BA0" w:rsidRDefault="00D95BA0" w:rsidP="00D95BA0">
      <w:pPr>
        <w:spacing w:after="0" w:line="240" w:lineRule="auto"/>
        <w:rPr>
          <w:rFonts w:ascii="Times" w:eastAsia="Batang" w:hAnsi="Times" w:cs="Times New Roman"/>
          <w:b/>
          <w:sz w:val="20"/>
          <w:szCs w:val="24"/>
          <w:highlight w:val="green"/>
          <w:lang w:val="en-GB" w:eastAsia="x-none"/>
        </w:rPr>
      </w:pPr>
      <w:r w:rsidRPr="00D95BA0">
        <w:rPr>
          <w:rFonts w:ascii="Times" w:eastAsia="Batang" w:hAnsi="Times" w:cs="Times New Roman"/>
          <w:b/>
          <w:sz w:val="20"/>
          <w:szCs w:val="24"/>
          <w:highlight w:val="green"/>
          <w:lang w:val="en-GB" w:eastAsia="x-none"/>
        </w:rPr>
        <w:t>Agreement</w:t>
      </w:r>
    </w:p>
    <w:p w14:paraId="7AE5BE9C" w14:textId="77777777" w:rsidR="00D95BA0" w:rsidRPr="00D95BA0" w:rsidRDefault="00D95BA0" w:rsidP="00D95BA0">
      <w:pPr>
        <w:numPr>
          <w:ilvl w:val="0"/>
          <w:numId w:val="28"/>
        </w:numPr>
        <w:spacing w:after="0" w:line="240" w:lineRule="auto"/>
        <w:jc w:val="both"/>
        <w:rPr>
          <w:rFonts w:ascii="Times" w:eastAsia="Batang" w:hAnsi="Times" w:cs="Times New Roman"/>
          <w:sz w:val="20"/>
          <w:szCs w:val="24"/>
          <w:lang w:val="en-GB" w:eastAsia="x-none"/>
        </w:rPr>
      </w:pPr>
      <w:r w:rsidRPr="00D95BA0">
        <w:rPr>
          <w:rFonts w:ascii="Times" w:eastAsia="Batang" w:hAnsi="Times" w:cs="Times New Roman"/>
          <w:sz w:val="20"/>
          <w:szCs w:val="24"/>
          <w:lang w:val="en-GB" w:eastAsia="x-none"/>
        </w:rPr>
        <w:t xml:space="preserve">For CSI feedback with CSI overhead/report payload reduction, further study whether/how to report a common value and/or a differential and/or joint </w:t>
      </w:r>
      <w:r w:rsidRPr="00D95BA0">
        <w:rPr>
          <w:rFonts w:ascii="Times" w:eastAsia="Batang" w:hAnsi="Times" w:cs="Times New Roman" w:hint="eastAsia"/>
          <w:sz w:val="20"/>
          <w:szCs w:val="24"/>
          <w:lang w:val="en-GB" w:eastAsia="zh-CN"/>
        </w:rPr>
        <w:t>coded</w:t>
      </w:r>
      <w:r w:rsidRPr="00D95BA0">
        <w:rPr>
          <w:rFonts w:ascii="Times" w:eastAsia="Batang" w:hAnsi="Times" w:cs="Times New Roman"/>
          <w:sz w:val="20"/>
          <w:szCs w:val="24"/>
          <w:lang w:val="en-GB" w:eastAsia="x-none"/>
        </w:rPr>
        <w:t xml:space="preserve"> value across same CSI quantity of different sub-configurations/adaptation patterns, at least for the following</w:t>
      </w:r>
    </w:p>
    <w:p w14:paraId="5ACE5C4F" w14:textId="77777777" w:rsidR="00D95BA0" w:rsidRPr="00D95BA0" w:rsidRDefault="00D95BA0" w:rsidP="00D95BA0">
      <w:pPr>
        <w:numPr>
          <w:ilvl w:val="1"/>
          <w:numId w:val="28"/>
        </w:numPr>
        <w:spacing w:after="0" w:line="240" w:lineRule="auto"/>
        <w:jc w:val="both"/>
        <w:rPr>
          <w:rFonts w:ascii="Times" w:eastAsia="MS Mincho" w:hAnsi="Times" w:cs="Times New Roman"/>
          <w:sz w:val="20"/>
          <w:szCs w:val="24"/>
          <w:lang w:val="en-GB" w:eastAsia="ja-JP"/>
        </w:rPr>
      </w:pPr>
      <w:r w:rsidRPr="00D95BA0">
        <w:rPr>
          <w:rFonts w:ascii="Times" w:eastAsia="MS Mincho" w:hAnsi="Times" w:cs="Times New Roman"/>
          <w:sz w:val="20"/>
          <w:szCs w:val="24"/>
          <w:lang w:val="en-GB" w:eastAsia="ja-JP"/>
        </w:rPr>
        <w:t>CRI</w:t>
      </w:r>
    </w:p>
    <w:p w14:paraId="39B8236F" w14:textId="77777777" w:rsidR="00D95BA0" w:rsidRPr="00D95BA0" w:rsidRDefault="00D95BA0" w:rsidP="00D95BA0">
      <w:pPr>
        <w:numPr>
          <w:ilvl w:val="1"/>
          <w:numId w:val="28"/>
        </w:numPr>
        <w:spacing w:after="0" w:line="240" w:lineRule="auto"/>
        <w:jc w:val="both"/>
        <w:rPr>
          <w:rFonts w:ascii="Times" w:eastAsia="MS Mincho" w:hAnsi="Times" w:cs="Times New Roman"/>
          <w:sz w:val="20"/>
          <w:szCs w:val="24"/>
          <w:lang w:val="en-GB" w:eastAsia="ja-JP"/>
        </w:rPr>
      </w:pPr>
      <w:r w:rsidRPr="00D95BA0">
        <w:rPr>
          <w:rFonts w:ascii="Times" w:eastAsia="MS Mincho" w:hAnsi="Times" w:cs="Times New Roman"/>
          <w:sz w:val="20"/>
          <w:szCs w:val="24"/>
          <w:lang w:val="en-GB" w:eastAsia="ja-JP"/>
        </w:rPr>
        <w:t>RI</w:t>
      </w:r>
    </w:p>
    <w:p w14:paraId="68341FE8" w14:textId="77777777" w:rsidR="00D95BA0" w:rsidRPr="00D95BA0" w:rsidRDefault="00D95BA0" w:rsidP="00D95BA0">
      <w:pPr>
        <w:numPr>
          <w:ilvl w:val="1"/>
          <w:numId w:val="28"/>
        </w:numPr>
        <w:spacing w:after="0" w:line="240" w:lineRule="auto"/>
        <w:jc w:val="both"/>
        <w:rPr>
          <w:rFonts w:ascii="Times" w:eastAsia="MS Mincho" w:hAnsi="Times" w:cs="Times New Roman"/>
          <w:sz w:val="20"/>
          <w:szCs w:val="24"/>
          <w:lang w:val="en-GB" w:eastAsia="ja-JP"/>
        </w:rPr>
      </w:pPr>
      <w:r w:rsidRPr="00D95BA0">
        <w:rPr>
          <w:rFonts w:ascii="Times" w:eastAsia="MS Mincho" w:hAnsi="Times" w:cs="Times New Roman"/>
          <w:sz w:val="20"/>
          <w:szCs w:val="24"/>
          <w:lang w:val="en-GB" w:eastAsia="ja-JP"/>
        </w:rPr>
        <w:t>PMI</w:t>
      </w:r>
    </w:p>
    <w:p w14:paraId="32B8E52B" w14:textId="77777777" w:rsidR="00D95BA0" w:rsidRPr="00D95BA0" w:rsidRDefault="00D95BA0" w:rsidP="00D95BA0">
      <w:pPr>
        <w:numPr>
          <w:ilvl w:val="1"/>
          <w:numId w:val="28"/>
        </w:numPr>
        <w:spacing w:after="0" w:line="240" w:lineRule="auto"/>
        <w:jc w:val="both"/>
        <w:rPr>
          <w:rFonts w:ascii="Times" w:eastAsia="MS Mincho" w:hAnsi="Times" w:cs="Times New Roman"/>
          <w:sz w:val="20"/>
          <w:szCs w:val="24"/>
          <w:lang w:val="en-GB" w:eastAsia="ja-JP"/>
        </w:rPr>
      </w:pPr>
      <w:r w:rsidRPr="00D95BA0">
        <w:rPr>
          <w:rFonts w:ascii="Times" w:eastAsia="MS Mincho" w:hAnsi="Times" w:cs="Times New Roman"/>
          <w:sz w:val="20"/>
          <w:szCs w:val="24"/>
          <w:lang w:val="en-GB" w:eastAsia="ja-JP"/>
        </w:rPr>
        <w:t>CQI</w:t>
      </w:r>
    </w:p>
    <w:p w14:paraId="7A3C6CF2" w14:textId="77777777" w:rsidR="00D95BA0" w:rsidRPr="00D95BA0" w:rsidRDefault="00D95BA0" w:rsidP="00D95BA0">
      <w:pPr>
        <w:numPr>
          <w:ilvl w:val="1"/>
          <w:numId w:val="28"/>
        </w:numPr>
        <w:spacing w:after="0" w:line="240" w:lineRule="auto"/>
        <w:jc w:val="both"/>
        <w:rPr>
          <w:rFonts w:ascii="Times" w:eastAsia="MS Mincho" w:hAnsi="Times" w:cs="Times New Roman"/>
          <w:sz w:val="20"/>
          <w:szCs w:val="24"/>
          <w:lang w:val="en-GB" w:eastAsia="ja-JP"/>
        </w:rPr>
      </w:pPr>
      <w:r w:rsidRPr="00D95BA0">
        <w:rPr>
          <w:rFonts w:ascii="Times" w:eastAsia="MS Mincho" w:hAnsi="Times" w:cs="Times New Roman"/>
          <w:sz w:val="20"/>
          <w:szCs w:val="24"/>
          <w:lang w:val="en-GB" w:eastAsia="ja-JP"/>
        </w:rPr>
        <w:t>FFS: L1-RSRP</w:t>
      </w:r>
    </w:p>
    <w:p w14:paraId="7B2C874E" w14:textId="77777777" w:rsidR="00D95BA0" w:rsidRPr="00D95BA0" w:rsidRDefault="00D95BA0" w:rsidP="00D95BA0">
      <w:pPr>
        <w:numPr>
          <w:ilvl w:val="1"/>
          <w:numId w:val="28"/>
        </w:numPr>
        <w:spacing w:after="0" w:line="240" w:lineRule="auto"/>
        <w:jc w:val="both"/>
        <w:rPr>
          <w:rFonts w:ascii="Times" w:eastAsia="MS Mincho" w:hAnsi="Times" w:cs="Times New Roman"/>
          <w:sz w:val="20"/>
          <w:szCs w:val="24"/>
          <w:lang w:val="en-GB" w:eastAsia="ja-JP"/>
        </w:rPr>
      </w:pPr>
      <w:r w:rsidRPr="00D95BA0">
        <w:rPr>
          <w:rFonts w:ascii="Times" w:eastAsia="MS Mincho" w:hAnsi="Times" w:cs="Times New Roman"/>
          <w:sz w:val="20"/>
          <w:szCs w:val="24"/>
          <w:lang w:val="en-GB" w:eastAsia="ja-JP"/>
        </w:rPr>
        <w:t>Other (new) report quantity, if any</w:t>
      </w:r>
    </w:p>
    <w:p w14:paraId="764FC43A" w14:textId="77777777" w:rsidR="00D95BA0" w:rsidRPr="00D95BA0" w:rsidRDefault="00D95BA0" w:rsidP="00D95BA0">
      <w:pPr>
        <w:numPr>
          <w:ilvl w:val="0"/>
          <w:numId w:val="28"/>
        </w:numPr>
        <w:spacing w:after="0" w:line="240" w:lineRule="auto"/>
        <w:jc w:val="both"/>
        <w:rPr>
          <w:rFonts w:ascii="Times" w:eastAsia="Batang" w:hAnsi="Times" w:cs="Times New Roman"/>
          <w:sz w:val="20"/>
          <w:szCs w:val="24"/>
          <w:lang w:val="en-GB" w:eastAsia="x-none"/>
        </w:rPr>
      </w:pPr>
      <w:r w:rsidRPr="00D95BA0">
        <w:rPr>
          <w:rFonts w:ascii="Times" w:eastAsia="Batang" w:hAnsi="Times" w:cs="Times New Roman"/>
          <w:sz w:val="20"/>
          <w:szCs w:val="24"/>
          <w:lang w:val="en-GB" w:eastAsia="x-none"/>
        </w:rPr>
        <w:t xml:space="preserve">Further study </w:t>
      </w:r>
      <w:r w:rsidRPr="00D95BA0">
        <w:rPr>
          <w:rFonts w:ascii="Times" w:eastAsia="MS Mincho" w:hAnsi="Times" w:cs="Times New Roman"/>
          <w:sz w:val="20"/>
          <w:szCs w:val="24"/>
          <w:lang w:val="en-GB" w:eastAsia="ja-JP"/>
        </w:rPr>
        <w:t xml:space="preserve">whether/how it is feasible/possible for the UE to skip the evaluations of some </w:t>
      </w:r>
      <w:r w:rsidRPr="00D95BA0">
        <w:rPr>
          <w:rFonts w:ascii="Times" w:eastAsia="Batang" w:hAnsi="Times" w:cs="Times New Roman"/>
          <w:sz w:val="20"/>
          <w:szCs w:val="24"/>
          <w:lang w:val="en-GB" w:eastAsia="x-none"/>
        </w:rPr>
        <w:t xml:space="preserve">sub-configurations/adaptation </w:t>
      </w:r>
      <w:r w:rsidRPr="00D95BA0">
        <w:rPr>
          <w:rFonts w:ascii="Times" w:eastAsia="MS Mincho" w:hAnsi="Times" w:cs="Times New Roman"/>
          <w:sz w:val="20"/>
          <w:szCs w:val="24"/>
          <w:lang w:val="en-GB" w:eastAsia="ja-JP"/>
        </w:rPr>
        <w:t>patterns to reduce the burden at the UE</w:t>
      </w:r>
    </w:p>
    <w:p w14:paraId="6D27DFE0" w14:textId="77777777" w:rsidR="00D95BA0" w:rsidRPr="00D95BA0" w:rsidRDefault="00D95BA0" w:rsidP="00D95BA0">
      <w:pPr>
        <w:spacing w:after="0" w:line="240" w:lineRule="auto"/>
        <w:rPr>
          <w:rFonts w:ascii="Times" w:eastAsia="Batang" w:hAnsi="Times" w:cs="Times New Roman"/>
          <w:sz w:val="20"/>
          <w:szCs w:val="24"/>
          <w:lang w:val="en-GB" w:eastAsia="x-none"/>
        </w:rPr>
      </w:pPr>
    </w:p>
    <w:p w14:paraId="2DC4897D" w14:textId="77777777" w:rsidR="00D95BA0" w:rsidRPr="00D95BA0" w:rsidRDefault="00D95BA0" w:rsidP="00D95BA0">
      <w:pPr>
        <w:spacing w:after="0" w:line="240" w:lineRule="auto"/>
        <w:rPr>
          <w:rFonts w:ascii="Times" w:eastAsia="DengXian" w:hAnsi="Times" w:cs="Times"/>
          <w:b/>
          <w:bCs/>
          <w:sz w:val="20"/>
          <w:szCs w:val="20"/>
          <w:highlight w:val="green"/>
          <w:lang w:val="en-GB" w:eastAsia="en-GB"/>
        </w:rPr>
      </w:pPr>
      <w:r w:rsidRPr="00D95BA0">
        <w:rPr>
          <w:rFonts w:ascii="Times" w:eastAsia="Batang" w:hAnsi="Times" w:cs="Times"/>
          <w:b/>
          <w:bCs/>
          <w:sz w:val="20"/>
          <w:szCs w:val="20"/>
          <w:highlight w:val="green"/>
          <w:lang w:val="en-GB" w:eastAsia="en-GB"/>
        </w:rPr>
        <w:t>Agreement</w:t>
      </w:r>
    </w:p>
    <w:p w14:paraId="67DB56A7" w14:textId="77777777" w:rsidR="00D95BA0" w:rsidRPr="00D95BA0" w:rsidRDefault="00D95BA0" w:rsidP="00D95BA0">
      <w:pPr>
        <w:spacing w:after="0" w:line="240" w:lineRule="auto"/>
        <w:rPr>
          <w:rFonts w:ascii="Times" w:eastAsia="Batang" w:hAnsi="Times" w:cs="Times"/>
          <w:sz w:val="20"/>
          <w:szCs w:val="20"/>
          <w:lang w:val="en-GB" w:eastAsia="en-GB"/>
        </w:rPr>
      </w:pPr>
      <w:r w:rsidRPr="00D95BA0">
        <w:rPr>
          <w:rFonts w:ascii="Times" w:eastAsia="Batang" w:hAnsi="Times" w:cs="Times"/>
          <w:sz w:val="20"/>
          <w:szCs w:val="20"/>
          <w:lang w:val="en-GB"/>
        </w:rPr>
        <w:t xml:space="preserve">For Semi-persistent/Aperiodic CSI reporting with </w:t>
      </w:r>
      <m:oMath>
        <m:r>
          <m:rPr>
            <m:sty m:val="p"/>
          </m:rPr>
          <w:rPr>
            <w:rFonts w:ascii="Cambria Math" w:eastAsia="Batang" w:hAnsi="Cambria Math" w:cs="Times New Roman"/>
            <w:sz w:val="20"/>
            <w:szCs w:val="20"/>
            <w:lang w:val="en-GB"/>
          </w:rPr>
          <m:t>1≤</m:t>
        </m:r>
        <m:r>
          <w:rPr>
            <w:rFonts w:ascii="Cambria Math" w:eastAsia="Batang" w:hAnsi="Cambria Math" w:cs="Times New Roman"/>
            <w:sz w:val="20"/>
            <w:szCs w:val="20"/>
            <w:lang w:val="en-GB"/>
          </w:rPr>
          <m:t>N</m:t>
        </m:r>
        <m:r>
          <m:rPr>
            <m:sty m:val="p"/>
          </m:rPr>
          <w:rPr>
            <w:rFonts w:ascii="Cambria Math" w:eastAsia="Batang" w:hAnsi="Cambria Math" w:cs="Times New Roman"/>
            <w:sz w:val="20"/>
            <w:szCs w:val="20"/>
            <w:lang w:val="en-GB"/>
          </w:rPr>
          <m:t>≤</m:t>
        </m:r>
        <m:r>
          <w:rPr>
            <w:rFonts w:ascii="Cambria Math" w:eastAsia="Batang" w:hAnsi="Cambria Math" w:cs="Times New Roman"/>
            <w:sz w:val="20"/>
            <w:szCs w:val="20"/>
            <w:lang w:val="en-GB"/>
          </w:rPr>
          <m:t>L</m:t>
        </m:r>
      </m:oMath>
      <w:r w:rsidRPr="00D95BA0">
        <w:rPr>
          <w:rFonts w:ascii="Times" w:eastAsia="Batang" w:hAnsi="Times" w:cs="Times"/>
          <w:sz w:val="20"/>
          <w:szCs w:val="20"/>
          <w:lang w:val="en-GB"/>
        </w:rPr>
        <w:t>, study what enhancements to the current DCI and MAC-CE mechanisms are needed for gNB triggering/indication/activation of the N CSI(s) in a reporting instance, where the N CSI(s) are associated with N sub-configuration(s) from L in a report config.</w:t>
      </w:r>
    </w:p>
    <w:p w14:paraId="64982121" w14:textId="77777777" w:rsidR="00D95BA0" w:rsidRPr="00D95BA0" w:rsidRDefault="00D95BA0" w:rsidP="00D95BA0">
      <w:pPr>
        <w:spacing w:after="0" w:line="240" w:lineRule="auto"/>
        <w:rPr>
          <w:rFonts w:ascii="Times" w:eastAsia="Batang" w:hAnsi="Times" w:cs="Times New Roman"/>
          <w:sz w:val="20"/>
          <w:szCs w:val="24"/>
          <w:lang w:val="en-GB" w:eastAsia="x-none"/>
        </w:rPr>
      </w:pPr>
    </w:p>
    <w:p w14:paraId="3B3BCE5F" w14:textId="77777777" w:rsidR="00D95BA0" w:rsidRPr="00D95BA0" w:rsidRDefault="00D95BA0" w:rsidP="00D95BA0">
      <w:pPr>
        <w:spacing w:after="0" w:line="240" w:lineRule="auto"/>
        <w:rPr>
          <w:rFonts w:ascii="Times" w:eastAsia="Batang" w:hAnsi="Times" w:cs="Times New Roman"/>
          <w:b/>
          <w:sz w:val="20"/>
          <w:szCs w:val="24"/>
          <w:highlight w:val="green"/>
          <w:lang w:val="en-GB"/>
        </w:rPr>
      </w:pPr>
      <w:r w:rsidRPr="00D95BA0">
        <w:rPr>
          <w:rFonts w:ascii="Times" w:eastAsia="Batang" w:hAnsi="Times" w:cs="Times New Roman"/>
          <w:b/>
          <w:sz w:val="20"/>
          <w:szCs w:val="24"/>
          <w:highlight w:val="green"/>
          <w:lang w:val="en-GB"/>
        </w:rPr>
        <w:t>Agreement</w:t>
      </w:r>
    </w:p>
    <w:p w14:paraId="0068F51F" w14:textId="77777777" w:rsidR="00D95BA0" w:rsidRPr="00D95BA0" w:rsidRDefault="00D95BA0" w:rsidP="00D95BA0">
      <w:pPr>
        <w:spacing w:after="0" w:line="240" w:lineRule="auto"/>
        <w:rPr>
          <w:rFonts w:ascii="Times" w:eastAsia="Batang" w:hAnsi="Times" w:cs="Times New Roman"/>
          <w:color w:val="000000"/>
          <w:sz w:val="20"/>
          <w:szCs w:val="24"/>
          <w:lang w:val="en-GB"/>
        </w:rPr>
      </w:pPr>
      <w:r w:rsidRPr="00D95BA0">
        <w:rPr>
          <w:rFonts w:ascii="Times" w:eastAsia="Batang" w:hAnsi="Times" w:cs="Times New Roman"/>
          <w:sz w:val="20"/>
          <w:szCs w:val="24"/>
          <w:lang w:val="en-GB"/>
        </w:rPr>
        <w:t>For power domain adaptation, suppo</w:t>
      </w:r>
      <w:r w:rsidRPr="00D95BA0">
        <w:rPr>
          <w:rFonts w:ascii="Times" w:eastAsia="Batang" w:hAnsi="Times" w:cs="Times New Roman"/>
          <w:color w:val="000000"/>
          <w:sz w:val="20"/>
          <w:szCs w:val="24"/>
          <w:lang w:val="en-GB"/>
        </w:rPr>
        <w:t xml:space="preserve">rt the following configuration(s) for CSI-RS resource configuration, </w:t>
      </w:r>
    </w:p>
    <w:p w14:paraId="55905B3C" w14:textId="77777777" w:rsidR="00D95BA0" w:rsidRPr="00D95BA0" w:rsidRDefault="00D95BA0" w:rsidP="00D95BA0">
      <w:pPr>
        <w:numPr>
          <w:ilvl w:val="0"/>
          <w:numId w:val="30"/>
        </w:numPr>
        <w:spacing w:after="0" w:line="240" w:lineRule="auto"/>
        <w:jc w:val="both"/>
        <w:rPr>
          <w:rFonts w:ascii="Times" w:eastAsia="Batang" w:hAnsi="Times" w:cs="Times New Roman"/>
          <w:sz w:val="20"/>
          <w:szCs w:val="32"/>
          <w:lang w:val="en-GB" w:eastAsia="x-none"/>
        </w:rPr>
      </w:pPr>
      <w:r w:rsidRPr="00D95BA0">
        <w:rPr>
          <w:rFonts w:ascii="Times" w:eastAsia="Batang" w:hAnsi="Times" w:cs="Times New Roman"/>
          <w:sz w:val="20"/>
          <w:szCs w:val="32"/>
          <w:lang w:val="en-GB" w:eastAsia="x-none"/>
        </w:rPr>
        <w:t>A1-2-power: one or more resources can be configured in a resource set within a resource setting and each resource can be associated with one or more power offset values</w:t>
      </w:r>
    </w:p>
    <w:p w14:paraId="1E08F6C0" w14:textId="77777777" w:rsidR="00D95BA0" w:rsidRPr="00D95BA0" w:rsidRDefault="00D95BA0" w:rsidP="00D95BA0">
      <w:pPr>
        <w:numPr>
          <w:ilvl w:val="0"/>
          <w:numId w:val="30"/>
        </w:numPr>
        <w:spacing w:after="0" w:line="240" w:lineRule="auto"/>
        <w:jc w:val="both"/>
        <w:rPr>
          <w:rFonts w:ascii="Times" w:eastAsia="Batang" w:hAnsi="Times" w:cs="Times New Roman"/>
          <w:sz w:val="20"/>
          <w:szCs w:val="32"/>
          <w:lang w:val="en-GB" w:eastAsia="x-none"/>
        </w:rPr>
      </w:pPr>
      <w:r w:rsidRPr="00D95BA0">
        <w:rPr>
          <w:rFonts w:ascii="Times" w:eastAsia="Batang" w:hAnsi="Times" w:cs="Times New Roman"/>
          <w:sz w:val="20"/>
          <w:szCs w:val="32"/>
          <w:lang w:val="en-GB" w:eastAsia="x-none"/>
        </w:rPr>
        <w:t>FFS: A1-1-power: a resource set with multiple resources is configured within a resource setting, where resources can have different power offset values</w:t>
      </w:r>
    </w:p>
    <w:p w14:paraId="58EEDF77" w14:textId="77777777" w:rsidR="00D95BA0" w:rsidRPr="00D95BA0" w:rsidRDefault="00D95BA0" w:rsidP="00D95BA0">
      <w:pPr>
        <w:numPr>
          <w:ilvl w:val="0"/>
          <w:numId w:val="30"/>
        </w:numPr>
        <w:spacing w:after="0" w:line="240" w:lineRule="auto"/>
        <w:jc w:val="both"/>
        <w:rPr>
          <w:rFonts w:ascii="Times" w:eastAsia="Batang" w:hAnsi="Times" w:cs="Times New Roman"/>
          <w:sz w:val="20"/>
          <w:szCs w:val="32"/>
          <w:lang w:val="en-GB" w:eastAsia="x-none"/>
        </w:rPr>
      </w:pPr>
      <w:r w:rsidRPr="00D95BA0">
        <w:rPr>
          <w:rFonts w:ascii="Times" w:eastAsia="Batang" w:hAnsi="Times" w:cs="Times New Roman"/>
          <w:sz w:val="20"/>
          <w:szCs w:val="32"/>
          <w:lang w:val="en-GB" w:eastAsia="x-none"/>
        </w:rPr>
        <w:t>FFS: Details of how the different power offset values(s) are configured/indicated.</w:t>
      </w:r>
    </w:p>
    <w:p w14:paraId="5EFFCF84" w14:textId="77777777" w:rsidR="00D95BA0" w:rsidRPr="00D95BA0" w:rsidRDefault="00D95BA0" w:rsidP="00D95BA0">
      <w:pPr>
        <w:spacing w:after="0" w:line="240" w:lineRule="auto"/>
        <w:rPr>
          <w:rFonts w:ascii="Times" w:eastAsia="Batang" w:hAnsi="Times" w:cs="Times New Roman"/>
          <w:sz w:val="20"/>
          <w:szCs w:val="20"/>
          <w:lang w:eastAsia="x-none"/>
        </w:rPr>
      </w:pPr>
    </w:p>
    <w:p w14:paraId="16C8DB64" w14:textId="77777777" w:rsidR="00D95BA0" w:rsidRPr="00D95BA0" w:rsidRDefault="00D95BA0" w:rsidP="00D95BA0">
      <w:pPr>
        <w:spacing w:after="0" w:line="240" w:lineRule="auto"/>
        <w:rPr>
          <w:rFonts w:ascii="Times" w:eastAsia="Batang" w:hAnsi="Times" w:cs="Times New Roman"/>
          <w:sz w:val="20"/>
          <w:szCs w:val="20"/>
          <w:lang w:eastAsia="x-none"/>
        </w:rPr>
      </w:pPr>
    </w:p>
    <w:p w14:paraId="3295360A" w14:textId="77777777" w:rsidR="00D95BA0" w:rsidRPr="00D95BA0" w:rsidRDefault="00D95BA0" w:rsidP="00D95BA0">
      <w:pPr>
        <w:spacing w:after="0" w:line="240" w:lineRule="auto"/>
        <w:rPr>
          <w:rFonts w:ascii="Times" w:eastAsia="Batang" w:hAnsi="Times" w:cs="Times New Roman"/>
          <w:b/>
          <w:bCs/>
          <w:sz w:val="20"/>
          <w:szCs w:val="20"/>
          <w:highlight w:val="green"/>
          <w:lang w:eastAsia="x-none"/>
        </w:rPr>
      </w:pPr>
      <w:r w:rsidRPr="00D95BA0">
        <w:rPr>
          <w:rFonts w:ascii="Times" w:eastAsia="Batang" w:hAnsi="Times" w:cs="Times New Roman"/>
          <w:b/>
          <w:bCs/>
          <w:sz w:val="20"/>
          <w:szCs w:val="20"/>
          <w:highlight w:val="green"/>
          <w:lang w:eastAsia="x-none"/>
        </w:rPr>
        <w:t>Agreement</w:t>
      </w:r>
    </w:p>
    <w:p w14:paraId="2146E5A4" w14:textId="77777777" w:rsidR="00D95BA0" w:rsidRPr="00D95BA0" w:rsidRDefault="00D95BA0" w:rsidP="00D95BA0">
      <w:pPr>
        <w:spacing w:after="0" w:line="240" w:lineRule="auto"/>
        <w:jc w:val="both"/>
        <w:rPr>
          <w:rFonts w:ascii="Times" w:eastAsia="DengXian" w:hAnsi="Times" w:cs="Times New Roman"/>
          <w:bCs/>
          <w:sz w:val="20"/>
          <w:szCs w:val="24"/>
          <w:lang w:val="en-GB"/>
        </w:rPr>
      </w:pPr>
      <w:r w:rsidRPr="00D95BA0">
        <w:rPr>
          <w:rFonts w:ascii="Times" w:eastAsia="DengXian" w:hAnsi="Times" w:cs="Times New Roman"/>
          <w:bCs/>
          <w:sz w:val="20"/>
          <w:szCs w:val="24"/>
          <w:lang w:val="en-GB"/>
        </w:rPr>
        <w:t xml:space="preserve">For power domain adaptation, </w:t>
      </w:r>
      <w:r w:rsidRPr="00D95BA0">
        <w:rPr>
          <w:rFonts w:ascii="Times" w:eastAsia="DengXian" w:hAnsi="Times" w:cs="Times New Roman"/>
          <w:sz w:val="20"/>
          <w:szCs w:val="24"/>
          <w:lang w:val="en-GB"/>
        </w:rPr>
        <w:t>for CSI(s) reporting</w:t>
      </w:r>
      <w:r w:rsidRPr="00D95BA0">
        <w:rPr>
          <w:rFonts w:ascii="Times" w:eastAsia="DengXian" w:hAnsi="Times" w:cs="Times New Roman"/>
          <w:bCs/>
          <w:sz w:val="20"/>
          <w:szCs w:val="24"/>
          <w:lang w:val="en-GB"/>
        </w:rPr>
        <w:t>, support configuration of more than one power offset values for PDSCH relative to CSI-RS</w:t>
      </w:r>
    </w:p>
    <w:p w14:paraId="37E48D69" w14:textId="77777777" w:rsidR="00D95BA0" w:rsidRPr="00D95BA0" w:rsidRDefault="00D95BA0" w:rsidP="00D95BA0">
      <w:pPr>
        <w:numPr>
          <w:ilvl w:val="0"/>
          <w:numId w:val="27"/>
        </w:numPr>
        <w:spacing w:after="0" w:line="240" w:lineRule="auto"/>
        <w:jc w:val="both"/>
        <w:rPr>
          <w:rFonts w:ascii="Times" w:eastAsia="Batang" w:hAnsi="Times" w:cs="Times New Roman"/>
          <w:bCs/>
          <w:sz w:val="20"/>
          <w:szCs w:val="24"/>
          <w:lang w:eastAsia="zh-CN"/>
        </w:rPr>
      </w:pPr>
      <w:r w:rsidRPr="00D95BA0">
        <w:rPr>
          <w:rFonts w:ascii="Times" w:eastAsia="Batang" w:hAnsi="Times" w:cs="Times New Roman"/>
          <w:bCs/>
          <w:sz w:val="20"/>
          <w:szCs w:val="24"/>
          <w:lang w:eastAsia="zh-CN"/>
        </w:rPr>
        <w:t>FFS: impact on CSI processing requirement</w:t>
      </w:r>
    </w:p>
    <w:p w14:paraId="5611BDE6" w14:textId="77777777" w:rsidR="00D95BA0" w:rsidRPr="00D95BA0" w:rsidRDefault="00D95BA0" w:rsidP="00D95BA0">
      <w:pPr>
        <w:numPr>
          <w:ilvl w:val="0"/>
          <w:numId w:val="27"/>
        </w:numPr>
        <w:spacing w:after="0" w:line="240" w:lineRule="auto"/>
        <w:jc w:val="both"/>
        <w:rPr>
          <w:rFonts w:ascii="Times" w:eastAsia="Batang" w:hAnsi="Times" w:cs="Times New Roman"/>
          <w:bCs/>
          <w:sz w:val="20"/>
          <w:szCs w:val="24"/>
          <w:lang w:eastAsia="zh-CN"/>
        </w:rPr>
      </w:pPr>
      <w:r w:rsidRPr="00D95BA0">
        <w:rPr>
          <w:rFonts w:ascii="Times" w:eastAsia="PMingLiU" w:hAnsi="Times" w:cs="Times New Roman"/>
          <w:bCs/>
          <w:sz w:val="20"/>
          <w:szCs w:val="24"/>
          <w:lang w:eastAsia="zh-TW"/>
        </w:rPr>
        <w:t>FFS: details on configuration/indication of the power offset values</w:t>
      </w:r>
    </w:p>
    <w:p w14:paraId="01AF08B6" w14:textId="77777777" w:rsidR="00D95BA0" w:rsidRPr="00D95BA0" w:rsidRDefault="00D95BA0" w:rsidP="00D95BA0">
      <w:pPr>
        <w:numPr>
          <w:ilvl w:val="0"/>
          <w:numId w:val="27"/>
        </w:numPr>
        <w:spacing w:after="0" w:line="240" w:lineRule="auto"/>
        <w:jc w:val="both"/>
        <w:rPr>
          <w:rFonts w:ascii="Times" w:eastAsia="Batang" w:hAnsi="Times" w:cs="Times New Roman"/>
          <w:bCs/>
          <w:sz w:val="20"/>
          <w:szCs w:val="24"/>
          <w:lang w:eastAsia="zh-CN"/>
        </w:rPr>
      </w:pPr>
      <w:r w:rsidRPr="00D95BA0">
        <w:rPr>
          <w:rFonts w:ascii="Times" w:eastAsia="PMingLiU" w:hAnsi="Times" w:cs="Times New Roman"/>
          <w:bCs/>
          <w:sz w:val="20"/>
          <w:szCs w:val="24"/>
          <w:lang w:eastAsia="zh-TW"/>
        </w:rPr>
        <w:t>FFS: whether/how to additionally consider the case where CSI-RS power is changed</w:t>
      </w:r>
    </w:p>
    <w:p w14:paraId="32EDCDAA" w14:textId="77777777" w:rsidR="00D95BA0" w:rsidRPr="00D95BA0" w:rsidRDefault="00D95BA0" w:rsidP="00D95BA0">
      <w:pPr>
        <w:spacing w:after="0" w:line="240" w:lineRule="auto"/>
        <w:rPr>
          <w:rFonts w:ascii="Times" w:eastAsia="Batang" w:hAnsi="Times" w:cs="Times New Roman"/>
          <w:sz w:val="20"/>
          <w:szCs w:val="24"/>
          <w:lang w:val="en-GB" w:eastAsia="x-none"/>
        </w:rPr>
      </w:pPr>
    </w:p>
    <w:p w14:paraId="67F7B84B" w14:textId="77777777" w:rsidR="00D95BA0" w:rsidRPr="00D95BA0" w:rsidRDefault="00D95BA0" w:rsidP="00D95BA0">
      <w:pPr>
        <w:spacing w:after="0" w:line="240" w:lineRule="auto"/>
        <w:rPr>
          <w:rFonts w:ascii="Times" w:eastAsia="Batang" w:hAnsi="Times" w:cs="Times"/>
          <w:b/>
          <w:bCs/>
          <w:sz w:val="20"/>
          <w:szCs w:val="20"/>
          <w:lang w:val="en-GB"/>
        </w:rPr>
      </w:pPr>
      <w:r w:rsidRPr="00D95BA0">
        <w:rPr>
          <w:rFonts w:ascii="Times" w:eastAsia="Batang" w:hAnsi="Times" w:cs="Times"/>
          <w:b/>
          <w:bCs/>
          <w:sz w:val="20"/>
          <w:szCs w:val="20"/>
          <w:lang w:val="en-GB"/>
        </w:rPr>
        <w:t>Conclusion</w:t>
      </w:r>
    </w:p>
    <w:p w14:paraId="2565F54E" w14:textId="5E9BDA4B" w:rsidR="00D95BA0" w:rsidRPr="00D95BA0" w:rsidRDefault="00D95BA0" w:rsidP="00D95BA0">
      <w:pPr>
        <w:spacing w:after="0" w:line="240" w:lineRule="auto"/>
        <w:rPr>
          <w:rFonts w:ascii="Times" w:eastAsia="Batang" w:hAnsi="Times" w:cs="Times"/>
          <w:color w:val="1F497D"/>
          <w:sz w:val="20"/>
          <w:szCs w:val="20"/>
          <w:lang w:val="en-GB"/>
        </w:rPr>
      </w:pPr>
      <w:r w:rsidRPr="00D95BA0">
        <w:rPr>
          <w:rFonts w:ascii="Times" w:eastAsia="Batang" w:hAnsi="Times" w:cs="Times"/>
          <w:sz w:val="20"/>
          <w:szCs w:val="20"/>
          <w:lang w:val="en-GB"/>
        </w:rPr>
        <w:t xml:space="preserve">From RAN1 perspective, there is no action needed for the LS </w:t>
      </w:r>
      <w:hyperlink r:id="rId22" w:history="1">
        <w:r w:rsidRPr="00D95BA0">
          <w:rPr>
            <w:rFonts w:ascii="Times" w:eastAsia="Batang" w:hAnsi="Times" w:cs="Times"/>
            <w:color w:val="0000FF"/>
            <w:sz w:val="20"/>
            <w:szCs w:val="20"/>
            <w:u w:val="single"/>
            <w:lang w:val="en-GB"/>
          </w:rPr>
          <w:t>R1-2302288</w:t>
        </w:r>
      </w:hyperlink>
      <w:r w:rsidRPr="00D95BA0">
        <w:rPr>
          <w:rFonts w:ascii="Times" w:eastAsia="Batang" w:hAnsi="Times" w:cs="Times"/>
          <w:sz w:val="20"/>
          <w:szCs w:val="20"/>
          <w:lang w:val="en-GB"/>
        </w:rPr>
        <w:t xml:space="preserve"> from SA5 this time.</w:t>
      </w:r>
    </w:p>
    <w:p w14:paraId="1B2D5ABE" w14:textId="77777777" w:rsidR="004456AF" w:rsidRDefault="004456AF"/>
    <w:sectPr w:rsidR="004456AF" w:rsidSect="00B64C83">
      <w:headerReference w:type="even" r:id="rId23"/>
      <w:footerReference w:type="default" r:id="rId24"/>
      <w:footnotePr>
        <w:numRestart w:val="eachSect"/>
      </w:footnotePr>
      <w:pgSz w:w="11907" w:h="16840" w:code="9"/>
      <w:pgMar w:top="1134" w:right="992"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A55CE" w14:textId="77777777" w:rsidR="0044382C" w:rsidRDefault="0044382C">
      <w:pPr>
        <w:spacing w:after="0" w:line="240" w:lineRule="auto"/>
      </w:pPr>
      <w:r>
        <w:separator/>
      </w:r>
    </w:p>
  </w:endnote>
  <w:endnote w:type="continuationSeparator" w:id="0">
    <w:p w14:paraId="7973BE83" w14:textId="77777777" w:rsidR="0044382C" w:rsidRDefault="0044382C">
      <w:pPr>
        <w:spacing w:after="0" w:line="240" w:lineRule="auto"/>
      </w:pPr>
      <w:r>
        <w:continuationSeparator/>
      </w:r>
    </w:p>
  </w:endnote>
  <w:endnote w:type="continuationNotice" w:id="1">
    <w:p w14:paraId="6039FB3F" w14:textId="77777777" w:rsidR="00EE614B" w:rsidRDefault="00EE61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8779D" w14:textId="77777777" w:rsidR="00B64C83" w:rsidRDefault="00B95395" w:rsidP="00B64C83">
    <w:pPr>
      <w:pStyle w:val="Footer"/>
      <w:tabs>
        <w:tab w:val="center" w:pos="4820"/>
        <w:tab w:val="right" w:pos="9639"/>
      </w:tabs>
      <w:jc w:val="left"/>
    </w:pPr>
    <w:r>
      <w:tab/>
    </w:r>
    <w:r>
      <w:rPr>
        <w:rStyle w:val="PageNumber"/>
        <w:rFonts w:eastAsiaTheme="majorEastAsia"/>
      </w:rPr>
      <w:fldChar w:fldCharType="begin"/>
    </w:r>
    <w:r>
      <w:rPr>
        <w:rStyle w:val="PageNumber"/>
        <w:rFonts w:eastAsiaTheme="majorEastAsia"/>
      </w:rPr>
      <w:instrText xml:space="preserve"> PAGE </w:instrText>
    </w:r>
    <w:r>
      <w:rPr>
        <w:rStyle w:val="PageNumber"/>
        <w:rFonts w:eastAsiaTheme="majorEastAsia"/>
      </w:rPr>
      <w:fldChar w:fldCharType="separate"/>
    </w:r>
    <w:r>
      <w:rPr>
        <w:rStyle w:val="PageNumber"/>
        <w:rFonts w:eastAsiaTheme="majorEastAsia"/>
      </w:rPr>
      <w:t>4</w:t>
    </w:r>
    <w:r>
      <w:rPr>
        <w:rStyle w:val="PageNumber"/>
        <w:rFonts w:eastAsiaTheme="majorEastAsia"/>
      </w:rPr>
      <w:fldChar w:fldCharType="end"/>
    </w:r>
    <w:r>
      <w:rPr>
        <w:rStyle w:val="PageNumber"/>
        <w:rFonts w:eastAsiaTheme="majorEastAsia"/>
      </w:rPr>
      <w:t>/</w:t>
    </w:r>
    <w:r>
      <w:rPr>
        <w:rStyle w:val="PageNumber"/>
        <w:rFonts w:eastAsiaTheme="majorEastAsia"/>
      </w:rPr>
      <w:fldChar w:fldCharType="begin"/>
    </w:r>
    <w:r>
      <w:rPr>
        <w:rStyle w:val="PageNumber"/>
        <w:rFonts w:eastAsiaTheme="majorEastAsia"/>
      </w:rPr>
      <w:instrText xml:space="preserve"> NUMPAGES </w:instrText>
    </w:r>
    <w:r>
      <w:rPr>
        <w:rStyle w:val="PageNumber"/>
        <w:rFonts w:eastAsiaTheme="majorEastAsia"/>
      </w:rPr>
      <w:fldChar w:fldCharType="separate"/>
    </w:r>
    <w:r>
      <w:rPr>
        <w:rStyle w:val="PageNumber"/>
        <w:rFonts w:eastAsiaTheme="majorEastAsia"/>
      </w:rPr>
      <w:t>4</w:t>
    </w:r>
    <w:r>
      <w:rPr>
        <w:rStyle w:val="PageNumber"/>
        <w:rFonts w:eastAsiaTheme="majorEastAsia"/>
      </w:rPr>
      <w:fldChar w:fldCharType="end"/>
    </w:r>
    <w:r>
      <w:rPr>
        <w:rStyle w:val="PageNumber"/>
        <w:rFonts w:eastAsiaTheme="majorEastAsi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D101E9" w14:textId="77777777" w:rsidR="0044382C" w:rsidRDefault="0044382C">
      <w:pPr>
        <w:spacing w:after="0" w:line="240" w:lineRule="auto"/>
      </w:pPr>
      <w:r>
        <w:separator/>
      </w:r>
    </w:p>
  </w:footnote>
  <w:footnote w:type="continuationSeparator" w:id="0">
    <w:p w14:paraId="245981EA" w14:textId="77777777" w:rsidR="0044382C" w:rsidRDefault="0044382C">
      <w:pPr>
        <w:spacing w:after="0" w:line="240" w:lineRule="auto"/>
      </w:pPr>
      <w:r>
        <w:continuationSeparator/>
      </w:r>
    </w:p>
  </w:footnote>
  <w:footnote w:type="continuationNotice" w:id="1">
    <w:p w14:paraId="703A4209" w14:textId="77777777" w:rsidR="00EE614B" w:rsidRDefault="00EE614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CC331" w14:textId="77777777" w:rsidR="00B64C83" w:rsidRDefault="00B9539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390706"/>
    <w:multiLevelType w:val="hybridMultilevel"/>
    <w:tmpl w:val="5F72F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D26D73"/>
    <w:multiLevelType w:val="hybridMultilevel"/>
    <w:tmpl w:val="3342C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BD621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AAD0A25"/>
    <w:multiLevelType w:val="hybridMultilevel"/>
    <w:tmpl w:val="B4B8A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371C83"/>
    <w:multiLevelType w:val="multilevel"/>
    <w:tmpl w:val="FA18198E"/>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color w:val="auto"/>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1DDC2545"/>
    <w:multiLevelType w:val="multilevel"/>
    <w:tmpl w:val="1DDC2545"/>
    <w:lvl w:ilvl="0">
      <w:numFmt w:val="bullet"/>
      <w:lvlText w:val="•"/>
      <w:lvlJc w:val="left"/>
      <w:rPr>
        <w:rFonts w:ascii="Times New Roman" w:eastAsia="Calibri" w:hAnsi="Times New Roman" w:cs="Times New Roman" w:hint="default"/>
      </w:rPr>
    </w:lvl>
    <w:lvl w:ilvl="1">
      <w:start w:val="1"/>
      <w:numFmt w:val="bullet"/>
      <w:lvlText w:val="o"/>
      <w:lvlJc w:val="left"/>
      <w:pPr>
        <w:ind w:left="2078" w:hanging="360"/>
      </w:pPr>
      <w:rPr>
        <w:rFonts w:ascii="Courier New" w:hAnsi="Courier New" w:cs="Courier New" w:hint="default"/>
      </w:rPr>
    </w:lvl>
    <w:lvl w:ilvl="2">
      <w:start w:val="1"/>
      <w:numFmt w:val="bullet"/>
      <w:lvlText w:val=""/>
      <w:lvlJc w:val="left"/>
      <w:pPr>
        <w:ind w:left="2798" w:hanging="360"/>
      </w:pPr>
      <w:rPr>
        <w:rFonts w:ascii="Wingdings" w:hAnsi="Wingdings" w:hint="default"/>
      </w:rPr>
    </w:lvl>
    <w:lvl w:ilvl="3">
      <w:start w:val="1"/>
      <w:numFmt w:val="bullet"/>
      <w:lvlText w:val=""/>
      <w:lvlJc w:val="left"/>
      <w:pPr>
        <w:ind w:left="3518" w:hanging="360"/>
      </w:pPr>
      <w:rPr>
        <w:rFonts w:ascii="Symbol" w:hAnsi="Symbol" w:hint="default"/>
      </w:rPr>
    </w:lvl>
    <w:lvl w:ilvl="4">
      <w:start w:val="1"/>
      <w:numFmt w:val="bullet"/>
      <w:lvlText w:val="o"/>
      <w:lvlJc w:val="left"/>
      <w:pPr>
        <w:ind w:left="4238" w:hanging="360"/>
      </w:pPr>
      <w:rPr>
        <w:rFonts w:ascii="Courier New" w:hAnsi="Courier New" w:cs="Courier New" w:hint="default"/>
      </w:rPr>
    </w:lvl>
    <w:lvl w:ilvl="5">
      <w:start w:val="1"/>
      <w:numFmt w:val="bullet"/>
      <w:lvlText w:val=""/>
      <w:lvlJc w:val="left"/>
      <w:pPr>
        <w:ind w:left="4958" w:hanging="360"/>
      </w:pPr>
      <w:rPr>
        <w:rFonts w:ascii="Wingdings" w:hAnsi="Wingdings" w:hint="default"/>
      </w:rPr>
    </w:lvl>
    <w:lvl w:ilvl="6">
      <w:start w:val="1"/>
      <w:numFmt w:val="bullet"/>
      <w:lvlText w:val=""/>
      <w:lvlJc w:val="left"/>
      <w:pPr>
        <w:ind w:left="5678" w:hanging="360"/>
      </w:pPr>
      <w:rPr>
        <w:rFonts w:ascii="Symbol" w:hAnsi="Symbol" w:hint="default"/>
      </w:rPr>
    </w:lvl>
    <w:lvl w:ilvl="7">
      <w:start w:val="1"/>
      <w:numFmt w:val="bullet"/>
      <w:lvlText w:val="o"/>
      <w:lvlJc w:val="left"/>
      <w:pPr>
        <w:ind w:left="6398" w:hanging="360"/>
      </w:pPr>
      <w:rPr>
        <w:rFonts w:ascii="Courier New" w:hAnsi="Courier New" w:cs="Courier New" w:hint="default"/>
      </w:rPr>
    </w:lvl>
    <w:lvl w:ilvl="8">
      <w:start w:val="1"/>
      <w:numFmt w:val="bullet"/>
      <w:lvlText w:val=""/>
      <w:lvlJc w:val="left"/>
      <w:pPr>
        <w:ind w:left="7118" w:hanging="360"/>
      </w:pPr>
      <w:rPr>
        <w:rFonts w:ascii="Wingdings" w:hAnsi="Wingdings" w:hint="default"/>
      </w:rPr>
    </w:lvl>
  </w:abstractNum>
  <w:abstractNum w:abstractNumId="6" w15:restartNumberingAfterBreak="0">
    <w:nsid w:val="1F4D0288"/>
    <w:multiLevelType w:val="hybridMultilevel"/>
    <w:tmpl w:val="9886B8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5352B8"/>
    <w:multiLevelType w:val="hybridMultilevel"/>
    <w:tmpl w:val="33FCAEAA"/>
    <w:lvl w:ilvl="0" w:tplc="01406094">
      <w:numFmt w:val="bullet"/>
      <w:lvlText w:val="-"/>
      <w:lvlJc w:val="left"/>
      <w:pPr>
        <w:ind w:left="360" w:hanging="360"/>
      </w:pPr>
      <w:rPr>
        <w:rFonts w:ascii="Times New Roman" w:eastAsia="SimSun" w:hAnsi="Times New Roman" w:cs="Times New Roman" w:hint="default"/>
      </w:rPr>
    </w:lvl>
    <w:lvl w:ilvl="1" w:tplc="04090001">
      <w:start w:val="1"/>
      <w:numFmt w:val="bullet"/>
      <w:lvlText w:val=""/>
      <w:lvlJc w:val="left"/>
      <w:pPr>
        <w:ind w:left="780" w:hanging="360"/>
      </w:pPr>
      <w:rPr>
        <w:rFonts w:ascii="Symbol" w:hAnsi="Symbol" w:hint="default"/>
      </w:rPr>
    </w:lvl>
    <w:lvl w:ilvl="2" w:tplc="04090003">
      <w:start w:val="1"/>
      <w:numFmt w:val="bullet"/>
      <w:lvlText w:val="o"/>
      <w:lvlJc w:val="left"/>
      <w:pPr>
        <w:ind w:left="1200" w:hanging="36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E1500B"/>
    <w:multiLevelType w:val="hybridMultilevel"/>
    <w:tmpl w:val="0DBA11BE"/>
    <w:lvl w:ilvl="0" w:tplc="EAD0F28C">
      <w:start w:val="1"/>
      <w:numFmt w:val="bullet"/>
      <w:lvlText w:val=""/>
      <w:lvlJc w:val="left"/>
      <w:pPr>
        <w:tabs>
          <w:tab w:val="num" w:pos="720"/>
        </w:tabs>
        <w:ind w:left="720" w:hanging="360"/>
      </w:pPr>
      <w:rPr>
        <w:rFonts w:ascii="Symbol" w:hAnsi="Symbol" w:hint="default"/>
      </w:rPr>
    </w:lvl>
    <w:lvl w:ilvl="1" w:tplc="868A029A">
      <w:start w:val="1"/>
      <w:numFmt w:val="bullet"/>
      <w:lvlText w:val=""/>
      <w:lvlJc w:val="left"/>
      <w:pPr>
        <w:tabs>
          <w:tab w:val="num" w:pos="1440"/>
        </w:tabs>
        <w:ind w:left="1440" w:hanging="360"/>
      </w:pPr>
      <w:rPr>
        <w:rFonts w:ascii="Symbol" w:hAnsi="Symbol" w:hint="default"/>
      </w:rPr>
    </w:lvl>
    <w:lvl w:ilvl="2" w:tplc="345E594E" w:tentative="1">
      <w:start w:val="1"/>
      <w:numFmt w:val="bullet"/>
      <w:lvlText w:val=""/>
      <w:lvlJc w:val="left"/>
      <w:pPr>
        <w:tabs>
          <w:tab w:val="num" w:pos="2160"/>
        </w:tabs>
        <w:ind w:left="2160" w:hanging="360"/>
      </w:pPr>
      <w:rPr>
        <w:rFonts w:ascii="Symbol" w:hAnsi="Symbol" w:hint="default"/>
      </w:rPr>
    </w:lvl>
    <w:lvl w:ilvl="3" w:tplc="8AB27952" w:tentative="1">
      <w:start w:val="1"/>
      <w:numFmt w:val="bullet"/>
      <w:lvlText w:val=""/>
      <w:lvlJc w:val="left"/>
      <w:pPr>
        <w:tabs>
          <w:tab w:val="num" w:pos="2880"/>
        </w:tabs>
        <w:ind w:left="2880" w:hanging="360"/>
      </w:pPr>
      <w:rPr>
        <w:rFonts w:ascii="Symbol" w:hAnsi="Symbol" w:hint="default"/>
      </w:rPr>
    </w:lvl>
    <w:lvl w:ilvl="4" w:tplc="E4926134" w:tentative="1">
      <w:start w:val="1"/>
      <w:numFmt w:val="bullet"/>
      <w:lvlText w:val=""/>
      <w:lvlJc w:val="left"/>
      <w:pPr>
        <w:tabs>
          <w:tab w:val="num" w:pos="3600"/>
        </w:tabs>
        <w:ind w:left="3600" w:hanging="360"/>
      </w:pPr>
      <w:rPr>
        <w:rFonts w:ascii="Symbol" w:hAnsi="Symbol" w:hint="default"/>
      </w:rPr>
    </w:lvl>
    <w:lvl w:ilvl="5" w:tplc="9C444C6E" w:tentative="1">
      <w:start w:val="1"/>
      <w:numFmt w:val="bullet"/>
      <w:lvlText w:val=""/>
      <w:lvlJc w:val="left"/>
      <w:pPr>
        <w:tabs>
          <w:tab w:val="num" w:pos="4320"/>
        </w:tabs>
        <w:ind w:left="4320" w:hanging="360"/>
      </w:pPr>
      <w:rPr>
        <w:rFonts w:ascii="Symbol" w:hAnsi="Symbol" w:hint="default"/>
      </w:rPr>
    </w:lvl>
    <w:lvl w:ilvl="6" w:tplc="86249890" w:tentative="1">
      <w:start w:val="1"/>
      <w:numFmt w:val="bullet"/>
      <w:lvlText w:val=""/>
      <w:lvlJc w:val="left"/>
      <w:pPr>
        <w:tabs>
          <w:tab w:val="num" w:pos="5040"/>
        </w:tabs>
        <w:ind w:left="5040" w:hanging="360"/>
      </w:pPr>
      <w:rPr>
        <w:rFonts w:ascii="Symbol" w:hAnsi="Symbol" w:hint="default"/>
      </w:rPr>
    </w:lvl>
    <w:lvl w:ilvl="7" w:tplc="6C7C41B4" w:tentative="1">
      <w:start w:val="1"/>
      <w:numFmt w:val="bullet"/>
      <w:lvlText w:val=""/>
      <w:lvlJc w:val="left"/>
      <w:pPr>
        <w:tabs>
          <w:tab w:val="num" w:pos="5760"/>
        </w:tabs>
        <w:ind w:left="5760" w:hanging="360"/>
      </w:pPr>
      <w:rPr>
        <w:rFonts w:ascii="Symbol" w:hAnsi="Symbol" w:hint="default"/>
      </w:rPr>
    </w:lvl>
    <w:lvl w:ilvl="8" w:tplc="15EC6E7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3A5D3872"/>
    <w:multiLevelType w:val="hybridMultilevel"/>
    <w:tmpl w:val="72883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hybridMultilevel"/>
    <w:tmpl w:val="98D0E3E6"/>
    <w:lvl w:ilvl="0" w:tplc="7E307F56">
      <w:start w:val="1"/>
      <w:numFmt w:val="decimal"/>
      <w:pStyle w:val="Proposal"/>
      <w:lvlText w:val="Proposal %1"/>
      <w:lvlJc w:val="left"/>
      <w:pPr>
        <w:tabs>
          <w:tab w:val="num" w:pos="1304"/>
        </w:tabs>
        <w:ind w:left="1304" w:hanging="1304"/>
      </w:pPr>
      <w:rPr>
        <w:rFonts w:hint="default"/>
        <w:sz w:val="22"/>
        <w:szCs w:val="22"/>
        <w:lang w:val="en-G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4D7C54FC"/>
    <w:multiLevelType w:val="hybridMultilevel"/>
    <w:tmpl w:val="3586AE38"/>
    <w:lvl w:ilvl="0" w:tplc="85EC2AE0">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01505E"/>
    <w:multiLevelType w:val="hybridMultilevel"/>
    <w:tmpl w:val="71A08DEC"/>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8656612"/>
    <w:multiLevelType w:val="hybridMultilevel"/>
    <w:tmpl w:val="3C1A1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162312F"/>
    <w:multiLevelType w:val="hybridMultilevel"/>
    <w:tmpl w:val="44B2B9BE"/>
    <w:lvl w:ilvl="0" w:tplc="62363414">
      <w:start w:val="1"/>
      <w:numFmt w:val="bullet"/>
      <w:lvlText w:val="-"/>
      <w:lvlJc w:val="left"/>
      <w:pPr>
        <w:tabs>
          <w:tab w:val="num" w:pos="720"/>
        </w:tabs>
        <w:ind w:left="720" w:hanging="360"/>
      </w:pPr>
      <w:rPr>
        <w:rFonts w:ascii="Times" w:hAnsi="Times" w:hint="default"/>
      </w:rPr>
    </w:lvl>
    <w:lvl w:ilvl="1" w:tplc="74043C14">
      <w:start w:val="1"/>
      <w:numFmt w:val="bullet"/>
      <w:lvlText w:val="-"/>
      <w:lvlJc w:val="left"/>
      <w:pPr>
        <w:tabs>
          <w:tab w:val="num" w:pos="1440"/>
        </w:tabs>
        <w:ind w:left="1440" w:hanging="360"/>
      </w:pPr>
      <w:rPr>
        <w:rFonts w:ascii="Times" w:hAnsi="Times" w:hint="default"/>
      </w:rPr>
    </w:lvl>
    <w:lvl w:ilvl="2" w:tplc="5842717C" w:tentative="1">
      <w:start w:val="1"/>
      <w:numFmt w:val="bullet"/>
      <w:lvlText w:val="-"/>
      <w:lvlJc w:val="left"/>
      <w:pPr>
        <w:tabs>
          <w:tab w:val="num" w:pos="2160"/>
        </w:tabs>
        <w:ind w:left="2160" w:hanging="360"/>
      </w:pPr>
      <w:rPr>
        <w:rFonts w:ascii="Times" w:hAnsi="Times" w:hint="default"/>
      </w:rPr>
    </w:lvl>
    <w:lvl w:ilvl="3" w:tplc="04021ED4" w:tentative="1">
      <w:start w:val="1"/>
      <w:numFmt w:val="bullet"/>
      <w:lvlText w:val="-"/>
      <w:lvlJc w:val="left"/>
      <w:pPr>
        <w:tabs>
          <w:tab w:val="num" w:pos="2880"/>
        </w:tabs>
        <w:ind w:left="2880" w:hanging="360"/>
      </w:pPr>
      <w:rPr>
        <w:rFonts w:ascii="Times" w:hAnsi="Times" w:hint="default"/>
      </w:rPr>
    </w:lvl>
    <w:lvl w:ilvl="4" w:tplc="FBFC9500" w:tentative="1">
      <w:start w:val="1"/>
      <w:numFmt w:val="bullet"/>
      <w:lvlText w:val="-"/>
      <w:lvlJc w:val="left"/>
      <w:pPr>
        <w:tabs>
          <w:tab w:val="num" w:pos="3600"/>
        </w:tabs>
        <w:ind w:left="3600" w:hanging="360"/>
      </w:pPr>
      <w:rPr>
        <w:rFonts w:ascii="Times" w:hAnsi="Times" w:hint="default"/>
      </w:rPr>
    </w:lvl>
    <w:lvl w:ilvl="5" w:tplc="8C369A08" w:tentative="1">
      <w:start w:val="1"/>
      <w:numFmt w:val="bullet"/>
      <w:lvlText w:val="-"/>
      <w:lvlJc w:val="left"/>
      <w:pPr>
        <w:tabs>
          <w:tab w:val="num" w:pos="4320"/>
        </w:tabs>
        <w:ind w:left="4320" w:hanging="360"/>
      </w:pPr>
      <w:rPr>
        <w:rFonts w:ascii="Times" w:hAnsi="Times" w:hint="default"/>
      </w:rPr>
    </w:lvl>
    <w:lvl w:ilvl="6" w:tplc="96164CD2" w:tentative="1">
      <w:start w:val="1"/>
      <w:numFmt w:val="bullet"/>
      <w:lvlText w:val="-"/>
      <w:lvlJc w:val="left"/>
      <w:pPr>
        <w:tabs>
          <w:tab w:val="num" w:pos="5040"/>
        </w:tabs>
        <w:ind w:left="5040" w:hanging="360"/>
      </w:pPr>
      <w:rPr>
        <w:rFonts w:ascii="Times" w:hAnsi="Times" w:hint="default"/>
      </w:rPr>
    </w:lvl>
    <w:lvl w:ilvl="7" w:tplc="7D0A5FD2" w:tentative="1">
      <w:start w:val="1"/>
      <w:numFmt w:val="bullet"/>
      <w:lvlText w:val="-"/>
      <w:lvlJc w:val="left"/>
      <w:pPr>
        <w:tabs>
          <w:tab w:val="num" w:pos="5760"/>
        </w:tabs>
        <w:ind w:left="5760" w:hanging="360"/>
      </w:pPr>
      <w:rPr>
        <w:rFonts w:ascii="Times" w:hAnsi="Times" w:hint="default"/>
      </w:rPr>
    </w:lvl>
    <w:lvl w:ilvl="8" w:tplc="7FB82252" w:tentative="1">
      <w:start w:val="1"/>
      <w:numFmt w:val="bullet"/>
      <w:lvlText w:val="-"/>
      <w:lvlJc w:val="left"/>
      <w:pPr>
        <w:tabs>
          <w:tab w:val="num" w:pos="6480"/>
        </w:tabs>
        <w:ind w:left="6480" w:hanging="360"/>
      </w:pPr>
      <w:rPr>
        <w:rFonts w:ascii="Times" w:hAnsi="Times" w:hint="default"/>
      </w:rPr>
    </w:lvl>
  </w:abstractNum>
  <w:abstractNum w:abstractNumId="17" w15:restartNumberingAfterBreak="0">
    <w:nsid w:val="6A1C03D5"/>
    <w:multiLevelType w:val="hybridMultilevel"/>
    <w:tmpl w:val="37202234"/>
    <w:lvl w:ilvl="0" w:tplc="615C8C3E">
      <w:start w:val="3"/>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A755410"/>
    <w:multiLevelType w:val="hybridMultilevel"/>
    <w:tmpl w:val="452ABE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D0F203A"/>
    <w:multiLevelType w:val="hybridMultilevel"/>
    <w:tmpl w:val="1938F2EE"/>
    <w:lvl w:ilvl="0" w:tplc="08090001">
      <w:start w:val="1"/>
      <w:numFmt w:val="bullet"/>
      <w:lvlText w:val=""/>
      <w:lvlJc w:val="left"/>
      <w:pPr>
        <w:ind w:left="1040" w:hanging="420"/>
      </w:pPr>
      <w:rPr>
        <w:rFonts w:ascii="Symbol" w:hAnsi="Symbol" w:hint="default"/>
      </w:rPr>
    </w:lvl>
    <w:lvl w:ilvl="1" w:tplc="04090003">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20" w15:restartNumberingAfterBreak="0">
    <w:nsid w:val="6DF529C3"/>
    <w:multiLevelType w:val="hybridMultilevel"/>
    <w:tmpl w:val="D16CB6BC"/>
    <w:lvl w:ilvl="0" w:tplc="DBA6F66C">
      <w:start w:val="3"/>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36D6E2A"/>
    <w:multiLevelType w:val="hybridMultilevel"/>
    <w:tmpl w:val="2A94F242"/>
    <w:lvl w:ilvl="0" w:tplc="9C9CA97C">
      <w:start w:val="1"/>
      <w:numFmt w:val="decimal"/>
      <w:pStyle w:val="List2"/>
      <w:lvlText w:val="[%1]"/>
      <w:lvlJc w:val="left"/>
      <w:pPr>
        <w:tabs>
          <w:tab w:val="num" w:pos="2041"/>
        </w:tabs>
        <w:ind w:left="2041" w:hanging="737"/>
      </w:pPr>
      <w:rPr>
        <w:rFonts w:hint="default"/>
      </w:rPr>
    </w:lvl>
    <w:lvl w:ilvl="1" w:tplc="644E92F8" w:tentative="1">
      <w:start w:val="1"/>
      <w:numFmt w:val="lowerLetter"/>
      <w:lvlText w:val="%2."/>
      <w:lvlJc w:val="left"/>
      <w:pPr>
        <w:tabs>
          <w:tab w:val="num" w:pos="1440"/>
        </w:tabs>
        <w:ind w:left="1440" w:hanging="360"/>
      </w:pPr>
    </w:lvl>
    <w:lvl w:ilvl="2" w:tplc="D3CA8C9E" w:tentative="1">
      <w:start w:val="1"/>
      <w:numFmt w:val="lowerRoman"/>
      <w:lvlText w:val="%3."/>
      <w:lvlJc w:val="right"/>
      <w:pPr>
        <w:tabs>
          <w:tab w:val="num" w:pos="2160"/>
        </w:tabs>
        <w:ind w:left="2160" w:hanging="180"/>
      </w:pPr>
    </w:lvl>
    <w:lvl w:ilvl="3" w:tplc="06484160" w:tentative="1">
      <w:start w:val="1"/>
      <w:numFmt w:val="decimal"/>
      <w:lvlText w:val="%4."/>
      <w:lvlJc w:val="left"/>
      <w:pPr>
        <w:tabs>
          <w:tab w:val="num" w:pos="2880"/>
        </w:tabs>
        <w:ind w:left="2880" w:hanging="360"/>
      </w:pPr>
    </w:lvl>
    <w:lvl w:ilvl="4" w:tplc="6902D444" w:tentative="1">
      <w:start w:val="1"/>
      <w:numFmt w:val="lowerLetter"/>
      <w:lvlText w:val="%5."/>
      <w:lvlJc w:val="left"/>
      <w:pPr>
        <w:tabs>
          <w:tab w:val="num" w:pos="3600"/>
        </w:tabs>
        <w:ind w:left="3600" w:hanging="360"/>
      </w:pPr>
    </w:lvl>
    <w:lvl w:ilvl="5" w:tplc="CAD25C74" w:tentative="1">
      <w:start w:val="1"/>
      <w:numFmt w:val="lowerRoman"/>
      <w:lvlText w:val="%6."/>
      <w:lvlJc w:val="right"/>
      <w:pPr>
        <w:tabs>
          <w:tab w:val="num" w:pos="4320"/>
        </w:tabs>
        <w:ind w:left="4320" w:hanging="180"/>
      </w:pPr>
    </w:lvl>
    <w:lvl w:ilvl="6" w:tplc="545A983E" w:tentative="1">
      <w:start w:val="1"/>
      <w:numFmt w:val="decimal"/>
      <w:lvlText w:val="%7."/>
      <w:lvlJc w:val="left"/>
      <w:pPr>
        <w:tabs>
          <w:tab w:val="num" w:pos="5040"/>
        </w:tabs>
        <w:ind w:left="5040" w:hanging="360"/>
      </w:pPr>
    </w:lvl>
    <w:lvl w:ilvl="7" w:tplc="27147680" w:tentative="1">
      <w:start w:val="1"/>
      <w:numFmt w:val="lowerLetter"/>
      <w:lvlText w:val="%8."/>
      <w:lvlJc w:val="left"/>
      <w:pPr>
        <w:tabs>
          <w:tab w:val="num" w:pos="5760"/>
        </w:tabs>
        <w:ind w:left="5760" w:hanging="360"/>
      </w:pPr>
    </w:lvl>
    <w:lvl w:ilvl="8" w:tplc="98602C28" w:tentative="1">
      <w:start w:val="1"/>
      <w:numFmt w:val="lowerRoman"/>
      <w:lvlText w:val="%9."/>
      <w:lvlJc w:val="right"/>
      <w:pPr>
        <w:tabs>
          <w:tab w:val="num" w:pos="6480"/>
        </w:tabs>
        <w:ind w:left="6480" w:hanging="180"/>
      </w:pPr>
    </w:lvl>
  </w:abstractNum>
  <w:abstractNum w:abstractNumId="22" w15:restartNumberingAfterBreak="0">
    <w:nsid w:val="7616695C"/>
    <w:multiLevelType w:val="hybridMultilevel"/>
    <w:tmpl w:val="965CD9D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032A7A"/>
    <w:multiLevelType w:val="multilevel"/>
    <w:tmpl w:val="64DA921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C7F6F36"/>
    <w:multiLevelType w:val="hybridMultilevel"/>
    <w:tmpl w:val="D736B1F6"/>
    <w:lvl w:ilvl="0" w:tplc="77D4942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Symbol" w:hAnsi="Symbol" w:hint="default"/>
        <w:lang w:val="en-US"/>
      </w:rPr>
    </w:lvl>
    <w:lvl w:ilvl="2" w:tplc="B5A8667A">
      <w:numFmt w:val="bullet"/>
      <w:lvlText w:val="-"/>
      <w:lvlJc w:val="left"/>
      <w:pPr>
        <w:ind w:left="1200" w:hanging="360"/>
      </w:pPr>
      <w:rPr>
        <w:rFonts w:ascii="Times" w:eastAsia="Batang" w:hAnsi="Times" w:cs="Time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D421B68"/>
    <w:multiLevelType w:val="hybridMultilevel"/>
    <w:tmpl w:val="163C68B2"/>
    <w:styleLink w:val="StyleBulleted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DEA5317"/>
    <w:multiLevelType w:val="hybridMultilevel"/>
    <w:tmpl w:val="CA4A2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D13D2F"/>
    <w:multiLevelType w:val="hybridMultilevel"/>
    <w:tmpl w:val="164A6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EA0D64"/>
    <w:multiLevelType w:val="hybridMultilevel"/>
    <w:tmpl w:val="E8F224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39952218">
    <w:abstractNumId w:val="11"/>
  </w:num>
  <w:num w:numId="2" w16cid:durableId="1929920450">
    <w:abstractNumId w:val="14"/>
  </w:num>
  <w:num w:numId="3" w16cid:durableId="617763156">
    <w:abstractNumId w:val="4"/>
  </w:num>
  <w:num w:numId="4" w16cid:durableId="1270896798">
    <w:abstractNumId w:val="21"/>
  </w:num>
  <w:num w:numId="5" w16cid:durableId="1865555307">
    <w:abstractNumId w:val="17"/>
  </w:num>
  <w:num w:numId="6" w16cid:durableId="1341279356">
    <w:abstractNumId w:val="19"/>
  </w:num>
  <w:num w:numId="7" w16cid:durableId="120422286">
    <w:abstractNumId w:val="7"/>
  </w:num>
  <w:num w:numId="8" w16cid:durableId="961307204">
    <w:abstractNumId w:val="26"/>
  </w:num>
  <w:num w:numId="9" w16cid:durableId="1101534405">
    <w:abstractNumId w:val="0"/>
  </w:num>
  <w:num w:numId="10" w16cid:durableId="623922914">
    <w:abstractNumId w:val="4"/>
  </w:num>
  <w:num w:numId="11" w16cid:durableId="680283237">
    <w:abstractNumId w:val="8"/>
  </w:num>
  <w:num w:numId="12" w16cid:durableId="158083749">
    <w:abstractNumId w:val="24"/>
  </w:num>
  <w:num w:numId="13" w16cid:durableId="1529026342">
    <w:abstractNumId w:val="11"/>
  </w:num>
  <w:num w:numId="14" w16cid:durableId="1248340313">
    <w:abstractNumId w:val="20"/>
  </w:num>
  <w:num w:numId="15" w16cid:durableId="64764592">
    <w:abstractNumId w:val="10"/>
  </w:num>
  <w:num w:numId="16" w16cid:durableId="1729378614">
    <w:abstractNumId w:val="27"/>
  </w:num>
  <w:num w:numId="17" w16cid:durableId="2058508717">
    <w:abstractNumId w:val="11"/>
  </w:num>
  <w:num w:numId="18" w16cid:durableId="36571370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84810230">
    <w:abstractNumId w:val="11"/>
  </w:num>
  <w:num w:numId="20" w16cid:durableId="678045912">
    <w:abstractNumId w:val="11"/>
  </w:num>
  <w:num w:numId="21" w16cid:durableId="101800205">
    <w:abstractNumId w:val="11"/>
  </w:num>
  <w:num w:numId="22" w16cid:durableId="1131633991">
    <w:abstractNumId w:val="13"/>
  </w:num>
  <w:num w:numId="23" w16cid:durableId="586033792">
    <w:abstractNumId w:val="4"/>
  </w:num>
  <w:num w:numId="24" w16cid:durableId="240679952">
    <w:abstractNumId w:val="6"/>
  </w:num>
  <w:num w:numId="25" w16cid:durableId="160969341">
    <w:abstractNumId w:val="11"/>
  </w:num>
  <w:num w:numId="26" w16cid:durableId="1093477363">
    <w:abstractNumId w:val="5"/>
  </w:num>
  <w:num w:numId="27" w16cid:durableId="67118345">
    <w:abstractNumId w:val="12"/>
  </w:num>
  <w:num w:numId="28" w16cid:durableId="323439579">
    <w:abstractNumId w:val="18"/>
  </w:num>
  <w:num w:numId="29" w16cid:durableId="1540508846">
    <w:abstractNumId w:val="28"/>
  </w:num>
  <w:num w:numId="30" w16cid:durableId="1458446536">
    <w:abstractNumId w:val="22"/>
  </w:num>
  <w:num w:numId="31" w16cid:durableId="46148425">
    <w:abstractNumId w:val="9"/>
  </w:num>
  <w:num w:numId="32" w16cid:durableId="1553231819">
    <w:abstractNumId w:val="16"/>
  </w:num>
  <w:num w:numId="33" w16cid:durableId="1105004243">
    <w:abstractNumId w:val="25"/>
  </w:num>
  <w:num w:numId="34" w16cid:durableId="166478911">
    <w:abstractNumId w:val="1"/>
  </w:num>
  <w:num w:numId="35" w16cid:durableId="1460805202">
    <w:abstractNumId w:val="3"/>
  </w:num>
  <w:num w:numId="36" w16cid:durableId="798037242">
    <w:abstractNumId w:val="11"/>
  </w:num>
  <w:num w:numId="37" w16cid:durableId="311061236">
    <w:abstractNumId w:val="15"/>
  </w:num>
  <w:num w:numId="38" w16cid:durableId="1384865452">
    <w:abstractNumId w:val="11"/>
  </w:num>
  <w:num w:numId="39" w16cid:durableId="2066442870">
    <w:abstractNumId w:val="11"/>
  </w:num>
  <w:num w:numId="40" w16cid:durableId="109907933">
    <w:abstractNumId w:val="23"/>
  </w:num>
  <w:num w:numId="41" w16cid:durableId="1350647210">
    <w:abstractNumId w:val="2"/>
  </w:num>
  <w:num w:numId="42" w16cid:durableId="1248854085">
    <w:abstractNumId w:val="14"/>
  </w:num>
  <w:num w:numId="43" w16cid:durableId="1290210555">
    <w:abstractNumId w:val="14"/>
  </w:num>
  <w:num w:numId="44" w16cid:durableId="1702895393">
    <w:abstractNumId w:val="14"/>
  </w:num>
  <w:num w:numId="45" w16cid:durableId="1087074230">
    <w:abstractNumId w:val="14"/>
  </w:num>
  <w:num w:numId="46" w16cid:durableId="854149930">
    <w:abstractNumId w:val="11"/>
  </w:num>
  <w:num w:numId="47" w16cid:durableId="1560171913">
    <w:abstractNumId w:val="11"/>
  </w:num>
  <w:num w:numId="48" w16cid:durableId="537014687">
    <w:abstractNumId w:val="11"/>
  </w:num>
  <w:num w:numId="49" w16cid:durableId="1550992649">
    <w:abstractNumId w:val="11"/>
  </w:num>
  <w:num w:numId="50" w16cid:durableId="290597720">
    <w:abstractNumId w:val="11"/>
  </w:num>
  <w:num w:numId="51" w16cid:durableId="906183827">
    <w:abstractNumId w:val="14"/>
  </w:num>
  <w:num w:numId="52" w16cid:durableId="1772972635">
    <w:abstractNumId w:val="1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hideSpellingErrors/>
  <w:hideGrammaticalErrors/>
  <w:proofState w:spelling="clean" w:grammar="clean"/>
  <w:defaultTabStop w:val="720"/>
  <w:characterSpacingControl w:val="doNotCompress"/>
  <w:hdrShapeDefaults>
    <o:shapedefaults v:ext="edit" spidmax="5529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5395"/>
    <w:rsid w:val="000002B5"/>
    <w:rsid w:val="0000332E"/>
    <w:rsid w:val="00003DBD"/>
    <w:rsid w:val="00006EE1"/>
    <w:rsid w:val="00011229"/>
    <w:rsid w:val="00012D27"/>
    <w:rsid w:val="0001480D"/>
    <w:rsid w:val="00033A6F"/>
    <w:rsid w:val="000372A3"/>
    <w:rsid w:val="00041925"/>
    <w:rsid w:val="000453CF"/>
    <w:rsid w:val="000561C2"/>
    <w:rsid w:val="00071426"/>
    <w:rsid w:val="000736B8"/>
    <w:rsid w:val="000738E6"/>
    <w:rsid w:val="00075682"/>
    <w:rsid w:val="00076340"/>
    <w:rsid w:val="00076D22"/>
    <w:rsid w:val="000835BD"/>
    <w:rsid w:val="00083D05"/>
    <w:rsid w:val="00086364"/>
    <w:rsid w:val="0009284F"/>
    <w:rsid w:val="00095C90"/>
    <w:rsid w:val="000A3795"/>
    <w:rsid w:val="000B0E1E"/>
    <w:rsid w:val="000B265C"/>
    <w:rsid w:val="000C217C"/>
    <w:rsid w:val="000C3929"/>
    <w:rsid w:val="000C6352"/>
    <w:rsid w:val="000E40B1"/>
    <w:rsid w:val="000F2DFC"/>
    <w:rsid w:val="000F2EAF"/>
    <w:rsid w:val="001012F1"/>
    <w:rsid w:val="001022EE"/>
    <w:rsid w:val="00104695"/>
    <w:rsid w:val="001066B4"/>
    <w:rsid w:val="00107C0A"/>
    <w:rsid w:val="0011009C"/>
    <w:rsid w:val="001112E8"/>
    <w:rsid w:val="00113465"/>
    <w:rsid w:val="00113DCB"/>
    <w:rsid w:val="00120B18"/>
    <w:rsid w:val="00123656"/>
    <w:rsid w:val="0012409C"/>
    <w:rsid w:val="001272A0"/>
    <w:rsid w:val="00136215"/>
    <w:rsid w:val="00136CD7"/>
    <w:rsid w:val="00140313"/>
    <w:rsid w:val="0014359C"/>
    <w:rsid w:val="00145C3C"/>
    <w:rsid w:val="00150A93"/>
    <w:rsid w:val="00153162"/>
    <w:rsid w:val="00156BCE"/>
    <w:rsid w:val="001577D0"/>
    <w:rsid w:val="00160C4E"/>
    <w:rsid w:val="00163C2E"/>
    <w:rsid w:val="00166DF7"/>
    <w:rsid w:val="0017234E"/>
    <w:rsid w:val="00185198"/>
    <w:rsid w:val="00185900"/>
    <w:rsid w:val="00190C5E"/>
    <w:rsid w:val="001919B7"/>
    <w:rsid w:val="00196928"/>
    <w:rsid w:val="001B00A6"/>
    <w:rsid w:val="001B09E1"/>
    <w:rsid w:val="001B5EE7"/>
    <w:rsid w:val="001B62C2"/>
    <w:rsid w:val="001C0A9D"/>
    <w:rsid w:val="001C3B55"/>
    <w:rsid w:val="001C470D"/>
    <w:rsid w:val="001C6193"/>
    <w:rsid w:val="001C752E"/>
    <w:rsid w:val="001D249B"/>
    <w:rsid w:val="001D537B"/>
    <w:rsid w:val="001F0153"/>
    <w:rsid w:val="001F04D2"/>
    <w:rsid w:val="001F7727"/>
    <w:rsid w:val="001F7EA2"/>
    <w:rsid w:val="00201299"/>
    <w:rsid w:val="00210499"/>
    <w:rsid w:val="00220407"/>
    <w:rsid w:val="00220A21"/>
    <w:rsid w:val="00224383"/>
    <w:rsid w:val="0022543A"/>
    <w:rsid w:val="00226A4B"/>
    <w:rsid w:val="00227CCD"/>
    <w:rsid w:val="00232B93"/>
    <w:rsid w:val="00253FD0"/>
    <w:rsid w:val="00254355"/>
    <w:rsid w:val="00260979"/>
    <w:rsid w:val="00262542"/>
    <w:rsid w:val="00262E96"/>
    <w:rsid w:val="002818BB"/>
    <w:rsid w:val="00282752"/>
    <w:rsid w:val="002906E4"/>
    <w:rsid w:val="002971FB"/>
    <w:rsid w:val="002A6476"/>
    <w:rsid w:val="002B6299"/>
    <w:rsid w:val="002B69E7"/>
    <w:rsid w:val="002B7085"/>
    <w:rsid w:val="002C18CE"/>
    <w:rsid w:val="002C40F7"/>
    <w:rsid w:val="002C65A1"/>
    <w:rsid w:val="002C7AE0"/>
    <w:rsid w:val="002D0CBF"/>
    <w:rsid w:val="002D2F27"/>
    <w:rsid w:val="002D326D"/>
    <w:rsid w:val="002D3B19"/>
    <w:rsid w:val="002D53A9"/>
    <w:rsid w:val="002D69A4"/>
    <w:rsid w:val="002E3E07"/>
    <w:rsid w:val="002F45E1"/>
    <w:rsid w:val="002F5D9F"/>
    <w:rsid w:val="002F5E71"/>
    <w:rsid w:val="002F7356"/>
    <w:rsid w:val="0030288A"/>
    <w:rsid w:val="00304CE6"/>
    <w:rsid w:val="00310FB9"/>
    <w:rsid w:val="00313090"/>
    <w:rsid w:val="00313BAA"/>
    <w:rsid w:val="00314307"/>
    <w:rsid w:val="0031455E"/>
    <w:rsid w:val="00314D24"/>
    <w:rsid w:val="0032201D"/>
    <w:rsid w:val="0033062C"/>
    <w:rsid w:val="003320D9"/>
    <w:rsid w:val="00332C09"/>
    <w:rsid w:val="003338AF"/>
    <w:rsid w:val="003536A9"/>
    <w:rsid w:val="00354D95"/>
    <w:rsid w:val="0036641E"/>
    <w:rsid w:val="00370972"/>
    <w:rsid w:val="0038094F"/>
    <w:rsid w:val="003813AB"/>
    <w:rsid w:val="00382607"/>
    <w:rsid w:val="00385C27"/>
    <w:rsid w:val="00387D75"/>
    <w:rsid w:val="00390433"/>
    <w:rsid w:val="00391751"/>
    <w:rsid w:val="00391FDA"/>
    <w:rsid w:val="003933CA"/>
    <w:rsid w:val="00394143"/>
    <w:rsid w:val="00396E4B"/>
    <w:rsid w:val="003A3722"/>
    <w:rsid w:val="003A3C02"/>
    <w:rsid w:val="003A74D3"/>
    <w:rsid w:val="003B0835"/>
    <w:rsid w:val="003B1818"/>
    <w:rsid w:val="003B2B1C"/>
    <w:rsid w:val="003B3780"/>
    <w:rsid w:val="003B6223"/>
    <w:rsid w:val="003C0891"/>
    <w:rsid w:val="003C3372"/>
    <w:rsid w:val="003C4715"/>
    <w:rsid w:val="003C4EF4"/>
    <w:rsid w:val="003C58B7"/>
    <w:rsid w:val="003C6CB6"/>
    <w:rsid w:val="003D1261"/>
    <w:rsid w:val="003D386B"/>
    <w:rsid w:val="003D49E6"/>
    <w:rsid w:val="003D5603"/>
    <w:rsid w:val="003D5677"/>
    <w:rsid w:val="003D5A36"/>
    <w:rsid w:val="003D5BE1"/>
    <w:rsid w:val="003E1DCF"/>
    <w:rsid w:val="003E5852"/>
    <w:rsid w:val="003E6C5F"/>
    <w:rsid w:val="003F0328"/>
    <w:rsid w:val="003F0564"/>
    <w:rsid w:val="003F1AB7"/>
    <w:rsid w:val="0041336B"/>
    <w:rsid w:val="0042048B"/>
    <w:rsid w:val="004275E7"/>
    <w:rsid w:val="00427BB1"/>
    <w:rsid w:val="00440E5C"/>
    <w:rsid w:val="004419CC"/>
    <w:rsid w:val="0044382C"/>
    <w:rsid w:val="004456AF"/>
    <w:rsid w:val="00451FFD"/>
    <w:rsid w:val="00455048"/>
    <w:rsid w:val="0045569A"/>
    <w:rsid w:val="00470BE5"/>
    <w:rsid w:val="0047128A"/>
    <w:rsid w:val="004722E4"/>
    <w:rsid w:val="0048200A"/>
    <w:rsid w:val="00483147"/>
    <w:rsid w:val="00483779"/>
    <w:rsid w:val="004861AA"/>
    <w:rsid w:val="00487208"/>
    <w:rsid w:val="00487E87"/>
    <w:rsid w:val="00490518"/>
    <w:rsid w:val="00490B7E"/>
    <w:rsid w:val="00494DB3"/>
    <w:rsid w:val="004A04EC"/>
    <w:rsid w:val="004A35F6"/>
    <w:rsid w:val="004A3E9C"/>
    <w:rsid w:val="004A78C7"/>
    <w:rsid w:val="004B62A5"/>
    <w:rsid w:val="004C2097"/>
    <w:rsid w:val="004C3507"/>
    <w:rsid w:val="004C599E"/>
    <w:rsid w:val="004D0DD4"/>
    <w:rsid w:val="004D42FF"/>
    <w:rsid w:val="004E6881"/>
    <w:rsid w:val="00504FDD"/>
    <w:rsid w:val="00506CBA"/>
    <w:rsid w:val="0050719C"/>
    <w:rsid w:val="005156CF"/>
    <w:rsid w:val="00515964"/>
    <w:rsid w:val="00522317"/>
    <w:rsid w:val="00522FB8"/>
    <w:rsid w:val="00526299"/>
    <w:rsid w:val="0052723F"/>
    <w:rsid w:val="0053081C"/>
    <w:rsid w:val="0053180E"/>
    <w:rsid w:val="00540F00"/>
    <w:rsid w:val="00542788"/>
    <w:rsid w:val="00545355"/>
    <w:rsid w:val="00545DD9"/>
    <w:rsid w:val="005514AF"/>
    <w:rsid w:val="00561BA4"/>
    <w:rsid w:val="0056671A"/>
    <w:rsid w:val="0057105B"/>
    <w:rsid w:val="00571A16"/>
    <w:rsid w:val="005720AB"/>
    <w:rsid w:val="005773C2"/>
    <w:rsid w:val="00580FCD"/>
    <w:rsid w:val="0058384B"/>
    <w:rsid w:val="005874AF"/>
    <w:rsid w:val="005908BF"/>
    <w:rsid w:val="00591CD2"/>
    <w:rsid w:val="00592B86"/>
    <w:rsid w:val="005A008A"/>
    <w:rsid w:val="005A2865"/>
    <w:rsid w:val="005A3938"/>
    <w:rsid w:val="005A3AF9"/>
    <w:rsid w:val="005A646E"/>
    <w:rsid w:val="005B56B8"/>
    <w:rsid w:val="005B7F5D"/>
    <w:rsid w:val="005C429D"/>
    <w:rsid w:val="005C4A04"/>
    <w:rsid w:val="005C76F8"/>
    <w:rsid w:val="005C7B24"/>
    <w:rsid w:val="005D4279"/>
    <w:rsid w:val="005D5176"/>
    <w:rsid w:val="005D6D0F"/>
    <w:rsid w:val="005E0289"/>
    <w:rsid w:val="005F4C00"/>
    <w:rsid w:val="005F6A7C"/>
    <w:rsid w:val="00605E96"/>
    <w:rsid w:val="00606B40"/>
    <w:rsid w:val="00611BF5"/>
    <w:rsid w:val="006138A4"/>
    <w:rsid w:val="006143E1"/>
    <w:rsid w:val="0063176D"/>
    <w:rsid w:val="00641169"/>
    <w:rsid w:val="00641639"/>
    <w:rsid w:val="00642FD9"/>
    <w:rsid w:val="00650C5A"/>
    <w:rsid w:val="006558D6"/>
    <w:rsid w:val="00655FF9"/>
    <w:rsid w:val="00663810"/>
    <w:rsid w:val="006644AC"/>
    <w:rsid w:val="00666254"/>
    <w:rsid w:val="00674FA9"/>
    <w:rsid w:val="00676865"/>
    <w:rsid w:val="00690B7F"/>
    <w:rsid w:val="00693944"/>
    <w:rsid w:val="006978F9"/>
    <w:rsid w:val="006A0874"/>
    <w:rsid w:val="006B706A"/>
    <w:rsid w:val="006B76A8"/>
    <w:rsid w:val="006C0225"/>
    <w:rsid w:val="006C2215"/>
    <w:rsid w:val="006C453E"/>
    <w:rsid w:val="006C6CA7"/>
    <w:rsid w:val="006D4F47"/>
    <w:rsid w:val="006D5C89"/>
    <w:rsid w:val="006E2F47"/>
    <w:rsid w:val="006E60C4"/>
    <w:rsid w:val="006E6EC9"/>
    <w:rsid w:val="006F2136"/>
    <w:rsid w:val="006F4E3D"/>
    <w:rsid w:val="007018B8"/>
    <w:rsid w:val="007108C9"/>
    <w:rsid w:val="0071368B"/>
    <w:rsid w:val="00714945"/>
    <w:rsid w:val="00715FCD"/>
    <w:rsid w:val="007176D6"/>
    <w:rsid w:val="007248FC"/>
    <w:rsid w:val="00730EEC"/>
    <w:rsid w:val="00732617"/>
    <w:rsid w:val="00733018"/>
    <w:rsid w:val="00736306"/>
    <w:rsid w:val="00736E68"/>
    <w:rsid w:val="00743FC5"/>
    <w:rsid w:val="00746137"/>
    <w:rsid w:val="00756ABC"/>
    <w:rsid w:val="00760A45"/>
    <w:rsid w:val="00763C19"/>
    <w:rsid w:val="00763C6C"/>
    <w:rsid w:val="00766221"/>
    <w:rsid w:val="007670B0"/>
    <w:rsid w:val="007735C8"/>
    <w:rsid w:val="00784876"/>
    <w:rsid w:val="00784E12"/>
    <w:rsid w:val="00785451"/>
    <w:rsid w:val="00786B9B"/>
    <w:rsid w:val="00787DCF"/>
    <w:rsid w:val="00793EA7"/>
    <w:rsid w:val="0079402F"/>
    <w:rsid w:val="007A059A"/>
    <w:rsid w:val="007A76EB"/>
    <w:rsid w:val="007C0392"/>
    <w:rsid w:val="007C1826"/>
    <w:rsid w:val="007C1F3A"/>
    <w:rsid w:val="007C6B54"/>
    <w:rsid w:val="007C6FAF"/>
    <w:rsid w:val="007D146C"/>
    <w:rsid w:val="007D7081"/>
    <w:rsid w:val="007E08C0"/>
    <w:rsid w:val="007E1526"/>
    <w:rsid w:val="007F0C8E"/>
    <w:rsid w:val="007F125D"/>
    <w:rsid w:val="007F31C8"/>
    <w:rsid w:val="007F469D"/>
    <w:rsid w:val="007F7824"/>
    <w:rsid w:val="00801FD7"/>
    <w:rsid w:val="008067CB"/>
    <w:rsid w:val="00814457"/>
    <w:rsid w:val="008160E5"/>
    <w:rsid w:val="0082135D"/>
    <w:rsid w:val="00821F0A"/>
    <w:rsid w:val="0082337A"/>
    <w:rsid w:val="00836C86"/>
    <w:rsid w:val="00840237"/>
    <w:rsid w:val="00842C41"/>
    <w:rsid w:val="00842D27"/>
    <w:rsid w:val="00846AB4"/>
    <w:rsid w:val="00852B57"/>
    <w:rsid w:val="00853B44"/>
    <w:rsid w:val="008555A6"/>
    <w:rsid w:val="00857D37"/>
    <w:rsid w:val="008612B4"/>
    <w:rsid w:val="008618A1"/>
    <w:rsid w:val="008624D5"/>
    <w:rsid w:val="00864BFC"/>
    <w:rsid w:val="00870863"/>
    <w:rsid w:val="008724BD"/>
    <w:rsid w:val="00872E04"/>
    <w:rsid w:val="00874C58"/>
    <w:rsid w:val="00874E24"/>
    <w:rsid w:val="00876FA8"/>
    <w:rsid w:val="00880C80"/>
    <w:rsid w:val="0088416F"/>
    <w:rsid w:val="00891600"/>
    <w:rsid w:val="00891D1A"/>
    <w:rsid w:val="008A1F21"/>
    <w:rsid w:val="008A35B0"/>
    <w:rsid w:val="008A77D8"/>
    <w:rsid w:val="008A7EFE"/>
    <w:rsid w:val="008B01B1"/>
    <w:rsid w:val="008B16DF"/>
    <w:rsid w:val="008B6598"/>
    <w:rsid w:val="008C21B5"/>
    <w:rsid w:val="008C5D0E"/>
    <w:rsid w:val="008D11ED"/>
    <w:rsid w:val="008D1F67"/>
    <w:rsid w:val="008D3016"/>
    <w:rsid w:val="008D481F"/>
    <w:rsid w:val="008E12F3"/>
    <w:rsid w:val="008F3FAA"/>
    <w:rsid w:val="008F4355"/>
    <w:rsid w:val="008F4F83"/>
    <w:rsid w:val="00910593"/>
    <w:rsid w:val="00920011"/>
    <w:rsid w:val="00921040"/>
    <w:rsid w:val="00921B9C"/>
    <w:rsid w:val="00924B09"/>
    <w:rsid w:val="00934E1A"/>
    <w:rsid w:val="0093583B"/>
    <w:rsid w:val="0093664B"/>
    <w:rsid w:val="00942AAD"/>
    <w:rsid w:val="00945032"/>
    <w:rsid w:val="0094713E"/>
    <w:rsid w:val="00956D0E"/>
    <w:rsid w:val="0096183C"/>
    <w:rsid w:val="00970468"/>
    <w:rsid w:val="009731AD"/>
    <w:rsid w:val="0097678A"/>
    <w:rsid w:val="00977971"/>
    <w:rsid w:val="00977F9B"/>
    <w:rsid w:val="009803FF"/>
    <w:rsid w:val="0098405D"/>
    <w:rsid w:val="00986F4D"/>
    <w:rsid w:val="00990E2B"/>
    <w:rsid w:val="009925B5"/>
    <w:rsid w:val="00996A7F"/>
    <w:rsid w:val="009A00F6"/>
    <w:rsid w:val="009A01EB"/>
    <w:rsid w:val="009B540F"/>
    <w:rsid w:val="009B77EE"/>
    <w:rsid w:val="009C0DA3"/>
    <w:rsid w:val="009C1F51"/>
    <w:rsid w:val="009C771B"/>
    <w:rsid w:val="009C7A2B"/>
    <w:rsid w:val="009D0213"/>
    <w:rsid w:val="009D2B7D"/>
    <w:rsid w:val="009E0921"/>
    <w:rsid w:val="009E0D47"/>
    <w:rsid w:val="009E6C3A"/>
    <w:rsid w:val="009E7561"/>
    <w:rsid w:val="009F3B6B"/>
    <w:rsid w:val="009F4E14"/>
    <w:rsid w:val="00A00F18"/>
    <w:rsid w:val="00A037FC"/>
    <w:rsid w:val="00A03E9A"/>
    <w:rsid w:val="00A06AF1"/>
    <w:rsid w:val="00A1216B"/>
    <w:rsid w:val="00A143CC"/>
    <w:rsid w:val="00A14A00"/>
    <w:rsid w:val="00A261E0"/>
    <w:rsid w:val="00A37C1C"/>
    <w:rsid w:val="00A40EC2"/>
    <w:rsid w:val="00A435B9"/>
    <w:rsid w:val="00A51156"/>
    <w:rsid w:val="00A5215F"/>
    <w:rsid w:val="00A53538"/>
    <w:rsid w:val="00A53817"/>
    <w:rsid w:val="00A6304F"/>
    <w:rsid w:val="00A653D9"/>
    <w:rsid w:val="00A672A1"/>
    <w:rsid w:val="00A67A82"/>
    <w:rsid w:val="00A72FD7"/>
    <w:rsid w:val="00A76573"/>
    <w:rsid w:val="00A7719A"/>
    <w:rsid w:val="00A800BD"/>
    <w:rsid w:val="00A87F1B"/>
    <w:rsid w:val="00A97EC4"/>
    <w:rsid w:val="00AA1BDE"/>
    <w:rsid w:val="00AA2E28"/>
    <w:rsid w:val="00AA3430"/>
    <w:rsid w:val="00AA5DAE"/>
    <w:rsid w:val="00AB053D"/>
    <w:rsid w:val="00AB55CD"/>
    <w:rsid w:val="00AB6524"/>
    <w:rsid w:val="00AC6AEF"/>
    <w:rsid w:val="00AD4E0E"/>
    <w:rsid w:val="00AE06A6"/>
    <w:rsid w:val="00AE3064"/>
    <w:rsid w:val="00AE6C3B"/>
    <w:rsid w:val="00AF0C63"/>
    <w:rsid w:val="00AF13C3"/>
    <w:rsid w:val="00AF18E0"/>
    <w:rsid w:val="00AF26E2"/>
    <w:rsid w:val="00AF348F"/>
    <w:rsid w:val="00B007D7"/>
    <w:rsid w:val="00B07DEB"/>
    <w:rsid w:val="00B1036E"/>
    <w:rsid w:val="00B154BC"/>
    <w:rsid w:val="00B15723"/>
    <w:rsid w:val="00B17070"/>
    <w:rsid w:val="00B17884"/>
    <w:rsid w:val="00B2456D"/>
    <w:rsid w:val="00B250AB"/>
    <w:rsid w:val="00B3380D"/>
    <w:rsid w:val="00B3774C"/>
    <w:rsid w:val="00B40B84"/>
    <w:rsid w:val="00B41AC4"/>
    <w:rsid w:val="00B42FB8"/>
    <w:rsid w:val="00B451FC"/>
    <w:rsid w:val="00B64C83"/>
    <w:rsid w:val="00B65277"/>
    <w:rsid w:val="00B66E5F"/>
    <w:rsid w:val="00B734A0"/>
    <w:rsid w:val="00B7621F"/>
    <w:rsid w:val="00B867F4"/>
    <w:rsid w:val="00B909C2"/>
    <w:rsid w:val="00B91F86"/>
    <w:rsid w:val="00B933AB"/>
    <w:rsid w:val="00B95395"/>
    <w:rsid w:val="00B953E1"/>
    <w:rsid w:val="00B97606"/>
    <w:rsid w:val="00BA3C60"/>
    <w:rsid w:val="00BB4BDE"/>
    <w:rsid w:val="00BB50EB"/>
    <w:rsid w:val="00BB6CE5"/>
    <w:rsid w:val="00BD198B"/>
    <w:rsid w:val="00BE1E32"/>
    <w:rsid w:val="00BE4395"/>
    <w:rsid w:val="00BE5AFE"/>
    <w:rsid w:val="00BE6DC8"/>
    <w:rsid w:val="00BE764D"/>
    <w:rsid w:val="00BF2577"/>
    <w:rsid w:val="00BF7B66"/>
    <w:rsid w:val="00C049FA"/>
    <w:rsid w:val="00C1501C"/>
    <w:rsid w:val="00C22251"/>
    <w:rsid w:val="00C23CDA"/>
    <w:rsid w:val="00C26545"/>
    <w:rsid w:val="00C45789"/>
    <w:rsid w:val="00C517E5"/>
    <w:rsid w:val="00C5466A"/>
    <w:rsid w:val="00C653D9"/>
    <w:rsid w:val="00C65A7D"/>
    <w:rsid w:val="00C66E6A"/>
    <w:rsid w:val="00C674C3"/>
    <w:rsid w:val="00C73A38"/>
    <w:rsid w:val="00C805AB"/>
    <w:rsid w:val="00C825BA"/>
    <w:rsid w:val="00C87181"/>
    <w:rsid w:val="00C93FAE"/>
    <w:rsid w:val="00CA249A"/>
    <w:rsid w:val="00CA7FA5"/>
    <w:rsid w:val="00CB099C"/>
    <w:rsid w:val="00CB1CB6"/>
    <w:rsid w:val="00CB2049"/>
    <w:rsid w:val="00CB30CF"/>
    <w:rsid w:val="00CB38D7"/>
    <w:rsid w:val="00CB3908"/>
    <w:rsid w:val="00CB4E62"/>
    <w:rsid w:val="00CB5D5B"/>
    <w:rsid w:val="00CC23FD"/>
    <w:rsid w:val="00CC5E2B"/>
    <w:rsid w:val="00CC6582"/>
    <w:rsid w:val="00CC67AA"/>
    <w:rsid w:val="00CD0707"/>
    <w:rsid w:val="00CD3750"/>
    <w:rsid w:val="00CD3C9A"/>
    <w:rsid w:val="00CD5FBC"/>
    <w:rsid w:val="00CD686C"/>
    <w:rsid w:val="00CD69AD"/>
    <w:rsid w:val="00CE755F"/>
    <w:rsid w:val="00CF047A"/>
    <w:rsid w:val="00CF3A32"/>
    <w:rsid w:val="00CF7716"/>
    <w:rsid w:val="00D01D62"/>
    <w:rsid w:val="00D02486"/>
    <w:rsid w:val="00D0692B"/>
    <w:rsid w:val="00D078C2"/>
    <w:rsid w:val="00D13977"/>
    <w:rsid w:val="00D225C0"/>
    <w:rsid w:val="00D22C4A"/>
    <w:rsid w:val="00D351AC"/>
    <w:rsid w:val="00D36D60"/>
    <w:rsid w:val="00D402D8"/>
    <w:rsid w:val="00D428DA"/>
    <w:rsid w:val="00D42C06"/>
    <w:rsid w:val="00D537AF"/>
    <w:rsid w:val="00D53DE5"/>
    <w:rsid w:val="00D55665"/>
    <w:rsid w:val="00D6147C"/>
    <w:rsid w:val="00D61C10"/>
    <w:rsid w:val="00D646E6"/>
    <w:rsid w:val="00D66BDE"/>
    <w:rsid w:val="00D73098"/>
    <w:rsid w:val="00D7565D"/>
    <w:rsid w:val="00D823A8"/>
    <w:rsid w:val="00D87651"/>
    <w:rsid w:val="00D9164E"/>
    <w:rsid w:val="00D95BA0"/>
    <w:rsid w:val="00D9669C"/>
    <w:rsid w:val="00DA4C5C"/>
    <w:rsid w:val="00DC13FF"/>
    <w:rsid w:val="00DC2703"/>
    <w:rsid w:val="00DC7743"/>
    <w:rsid w:val="00DD08A4"/>
    <w:rsid w:val="00DD19B2"/>
    <w:rsid w:val="00E05902"/>
    <w:rsid w:val="00E0693D"/>
    <w:rsid w:val="00E07609"/>
    <w:rsid w:val="00E100F7"/>
    <w:rsid w:val="00E222B8"/>
    <w:rsid w:val="00E239F7"/>
    <w:rsid w:val="00E24569"/>
    <w:rsid w:val="00E24BEC"/>
    <w:rsid w:val="00E24FF1"/>
    <w:rsid w:val="00E27370"/>
    <w:rsid w:val="00E34128"/>
    <w:rsid w:val="00E41158"/>
    <w:rsid w:val="00E41570"/>
    <w:rsid w:val="00E42DD9"/>
    <w:rsid w:val="00E46219"/>
    <w:rsid w:val="00E46DDC"/>
    <w:rsid w:val="00E54352"/>
    <w:rsid w:val="00E62E8A"/>
    <w:rsid w:val="00E64932"/>
    <w:rsid w:val="00E66A96"/>
    <w:rsid w:val="00E733F8"/>
    <w:rsid w:val="00E77B2B"/>
    <w:rsid w:val="00E83742"/>
    <w:rsid w:val="00E86E1D"/>
    <w:rsid w:val="00E91C26"/>
    <w:rsid w:val="00E94076"/>
    <w:rsid w:val="00E9469D"/>
    <w:rsid w:val="00E96947"/>
    <w:rsid w:val="00EA22F5"/>
    <w:rsid w:val="00EA5F2B"/>
    <w:rsid w:val="00EA651F"/>
    <w:rsid w:val="00EB3AC1"/>
    <w:rsid w:val="00EC0934"/>
    <w:rsid w:val="00EC13D9"/>
    <w:rsid w:val="00EC6689"/>
    <w:rsid w:val="00ED4CF3"/>
    <w:rsid w:val="00EE0616"/>
    <w:rsid w:val="00EE614B"/>
    <w:rsid w:val="00F07D0D"/>
    <w:rsid w:val="00F07EC7"/>
    <w:rsid w:val="00F07ED2"/>
    <w:rsid w:val="00F26E5A"/>
    <w:rsid w:val="00F33A13"/>
    <w:rsid w:val="00F362CC"/>
    <w:rsid w:val="00F37D99"/>
    <w:rsid w:val="00F425C2"/>
    <w:rsid w:val="00F43FB9"/>
    <w:rsid w:val="00F44322"/>
    <w:rsid w:val="00F456D2"/>
    <w:rsid w:val="00F54837"/>
    <w:rsid w:val="00F60D7C"/>
    <w:rsid w:val="00F6112C"/>
    <w:rsid w:val="00F628C5"/>
    <w:rsid w:val="00F63D83"/>
    <w:rsid w:val="00F7256E"/>
    <w:rsid w:val="00F77F9C"/>
    <w:rsid w:val="00F8583E"/>
    <w:rsid w:val="00F87505"/>
    <w:rsid w:val="00F87948"/>
    <w:rsid w:val="00F901D1"/>
    <w:rsid w:val="00F95BDE"/>
    <w:rsid w:val="00F96463"/>
    <w:rsid w:val="00F96E5E"/>
    <w:rsid w:val="00FA37FB"/>
    <w:rsid w:val="00FB4071"/>
    <w:rsid w:val="00FB49BF"/>
    <w:rsid w:val="00FB7117"/>
    <w:rsid w:val="00FB7ECC"/>
    <w:rsid w:val="00FC689E"/>
    <w:rsid w:val="00FD18AD"/>
    <w:rsid w:val="00FD18BD"/>
    <w:rsid w:val="00FD1DFF"/>
    <w:rsid w:val="00FD728C"/>
    <w:rsid w:val="00FD77AB"/>
    <w:rsid w:val="00FE0367"/>
    <w:rsid w:val="00FE40B9"/>
    <w:rsid w:val="00FE6543"/>
    <w:rsid w:val="00FE691F"/>
    <w:rsid w:val="00FF2E38"/>
    <w:rsid w:val="00FF32C2"/>
    <w:rsid w:val="00FF3B02"/>
    <w:rsid w:val="03187186"/>
    <w:rsid w:val="0463FFC4"/>
    <w:rsid w:val="05F5D32B"/>
    <w:rsid w:val="062FCFE9"/>
    <w:rsid w:val="072CAB00"/>
    <w:rsid w:val="0C37F933"/>
    <w:rsid w:val="0C3CE957"/>
    <w:rsid w:val="0D1F7072"/>
    <w:rsid w:val="0E70D850"/>
    <w:rsid w:val="0F884711"/>
    <w:rsid w:val="0F9355DC"/>
    <w:rsid w:val="1246F4F7"/>
    <w:rsid w:val="12EAC090"/>
    <w:rsid w:val="15586132"/>
    <w:rsid w:val="18ABB4C6"/>
    <w:rsid w:val="193BE6E6"/>
    <w:rsid w:val="19EEE051"/>
    <w:rsid w:val="1AD497AE"/>
    <w:rsid w:val="1B44835F"/>
    <w:rsid w:val="1DF5E4F5"/>
    <w:rsid w:val="1E7437C7"/>
    <w:rsid w:val="1F0D9CD5"/>
    <w:rsid w:val="20A3D59A"/>
    <w:rsid w:val="22136957"/>
    <w:rsid w:val="22C9BB2A"/>
    <w:rsid w:val="23464EBB"/>
    <w:rsid w:val="23E82E43"/>
    <w:rsid w:val="243993D5"/>
    <w:rsid w:val="244657FD"/>
    <w:rsid w:val="260B4C96"/>
    <w:rsid w:val="26883C0E"/>
    <w:rsid w:val="26C9398F"/>
    <w:rsid w:val="270B2CC8"/>
    <w:rsid w:val="2B29819D"/>
    <w:rsid w:val="2C2031D1"/>
    <w:rsid w:val="2F13E89B"/>
    <w:rsid w:val="2F5782B3"/>
    <w:rsid w:val="2FB10B98"/>
    <w:rsid w:val="302537D4"/>
    <w:rsid w:val="31235160"/>
    <w:rsid w:val="3167B33F"/>
    <w:rsid w:val="328E4FB4"/>
    <w:rsid w:val="377FB3E7"/>
    <w:rsid w:val="37B69FB2"/>
    <w:rsid w:val="37BF1F79"/>
    <w:rsid w:val="3996E7B8"/>
    <w:rsid w:val="39B585E3"/>
    <w:rsid w:val="3A2A6AFA"/>
    <w:rsid w:val="3AC83A35"/>
    <w:rsid w:val="3C815FB7"/>
    <w:rsid w:val="3CFEFEBA"/>
    <w:rsid w:val="3D565354"/>
    <w:rsid w:val="3E64D3CD"/>
    <w:rsid w:val="3EDB9A81"/>
    <w:rsid w:val="3F165FFD"/>
    <w:rsid w:val="41C6C9C2"/>
    <w:rsid w:val="43D5AFB1"/>
    <w:rsid w:val="45FE73E2"/>
    <w:rsid w:val="468B4A74"/>
    <w:rsid w:val="488A54E1"/>
    <w:rsid w:val="49157A60"/>
    <w:rsid w:val="4930E59F"/>
    <w:rsid w:val="4A847EEA"/>
    <w:rsid w:val="4A955FBB"/>
    <w:rsid w:val="4B7978EE"/>
    <w:rsid w:val="4C3E94A0"/>
    <w:rsid w:val="4D629222"/>
    <w:rsid w:val="4D80B11B"/>
    <w:rsid w:val="4E006065"/>
    <w:rsid w:val="4FC587C2"/>
    <w:rsid w:val="527019AC"/>
    <w:rsid w:val="54C990BE"/>
    <w:rsid w:val="569134BA"/>
    <w:rsid w:val="56B36A47"/>
    <w:rsid w:val="57316F36"/>
    <w:rsid w:val="57B3E515"/>
    <w:rsid w:val="5969BA8C"/>
    <w:rsid w:val="5B32379B"/>
    <w:rsid w:val="5B9543DF"/>
    <w:rsid w:val="5DA95B85"/>
    <w:rsid w:val="5FEFD35F"/>
    <w:rsid w:val="6025B60D"/>
    <w:rsid w:val="6090AA1E"/>
    <w:rsid w:val="6094081A"/>
    <w:rsid w:val="612B36FF"/>
    <w:rsid w:val="616DD878"/>
    <w:rsid w:val="61DD2053"/>
    <w:rsid w:val="61E39169"/>
    <w:rsid w:val="6285A8C0"/>
    <w:rsid w:val="633CD6F2"/>
    <w:rsid w:val="63EB36EA"/>
    <w:rsid w:val="640C806E"/>
    <w:rsid w:val="64728CEC"/>
    <w:rsid w:val="649049F4"/>
    <w:rsid w:val="662A4A8E"/>
    <w:rsid w:val="66D32E08"/>
    <w:rsid w:val="67AC1C29"/>
    <w:rsid w:val="69CFF70E"/>
    <w:rsid w:val="69DACE4F"/>
    <w:rsid w:val="69F05E8B"/>
    <w:rsid w:val="6A75B696"/>
    <w:rsid w:val="6D78AC10"/>
    <w:rsid w:val="6DD694F1"/>
    <w:rsid w:val="6EEC0160"/>
    <w:rsid w:val="6F5CEB6C"/>
    <w:rsid w:val="6FAA0E62"/>
    <w:rsid w:val="70F2F930"/>
    <w:rsid w:val="71E74B13"/>
    <w:rsid w:val="736D8712"/>
    <w:rsid w:val="73F41E34"/>
    <w:rsid w:val="73F57BEC"/>
    <w:rsid w:val="746523CE"/>
    <w:rsid w:val="74F7C8EC"/>
    <w:rsid w:val="76C0C777"/>
    <w:rsid w:val="77BFD2C0"/>
    <w:rsid w:val="77DFA81E"/>
    <w:rsid w:val="77ED0467"/>
    <w:rsid w:val="7DC86C5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14:docId w14:val="0DC1A52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5902"/>
    <w:rPr>
      <w:rFonts w:eastAsiaTheme="minorEastAsia"/>
    </w:rPr>
  </w:style>
  <w:style w:type="paragraph" w:styleId="Heading1">
    <w:name w:val="heading 1"/>
    <w:next w:val="Normal"/>
    <w:link w:val="Heading1Char"/>
    <w:qFormat/>
    <w:rsid w:val="00B95395"/>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val="en-GB" w:eastAsia="ja-JP"/>
    </w:rPr>
  </w:style>
  <w:style w:type="paragraph" w:styleId="Heading2">
    <w:name w:val="heading 2"/>
    <w:basedOn w:val="Normal"/>
    <w:next w:val="Normal"/>
    <w:link w:val="Heading2Char"/>
    <w:uiPriority w:val="9"/>
    <w:unhideWhenUsed/>
    <w:qFormat/>
    <w:rsid w:val="00B95395"/>
    <w:pPr>
      <w:keepNext/>
      <w:keepLines/>
      <w:numPr>
        <w:ilvl w:val="1"/>
        <w:numId w:val="3"/>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B95395"/>
    <w:pPr>
      <w:keepNext/>
      <w:keepLines/>
      <w:numPr>
        <w:ilvl w:val="2"/>
        <w:numId w:val="3"/>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B95395"/>
    <w:pPr>
      <w:keepNext/>
      <w:keepLines/>
      <w:numPr>
        <w:ilvl w:val="3"/>
        <w:numId w:val="3"/>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B95395"/>
    <w:pPr>
      <w:keepNext/>
      <w:keepLines/>
      <w:numPr>
        <w:ilvl w:val="4"/>
        <w:numId w:val="3"/>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B95395"/>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95395"/>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95395"/>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95395"/>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95395"/>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uiPriority w:val="9"/>
    <w:rsid w:val="00B95395"/>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B95395"/>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B95395"/>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B95395"/>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B95395"/>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B95395"/>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B9539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95395"/>
    <w:rPr>
      <w:rFonts w:asciiTheme="majorHAnsi" w:eastAsiaTheme="majorEastAsia" w:hAnsiTheme="majorHAnsi" w:cstheme="majorBidi"/>
      <w:i/>
      <w:iCs/>
      <w:color w:val="272727" w:themeColor="text1" w:themeTint="D8"/>
      <w:sz w:val="21"/>
      <w:szCs w:val="21"/>
    </w:rPr>
  </w:style>
  <w:style w:type="paragraph" w:customStyle="1" w:styleId="3GPPHeader">
    <w:name w:val="3GPP_Header"/>
    <w:basedOn w:val="BodyText"/>
    <w:rsid w:val="00B95395"/>
    <w:pPr>
      <w:tabs>
        <w:tab w:val="left" w:pos="1701"/>
        <w:tab w:val="right" w:pos="9639"/>
      </w:tabs>
      <w:spacing w:after="240"/>
    </w:pPr>
    <w:rPr>
      <w:b/>
      <w:sz w:val="24"/>
    </w:rPr>
  </w:style>
  <w:style w:type="paragraph" w:styleId="Footer">
    <w:name w:val="footer"/>
    <w:basedOn w:val="Header"/>
    <w:link w:val="FooterChar"/>
    <w:rsid w:val="00B95395"/>
    <w:pPr>
      <w:widowControl w:val="0"/>
      <w:tabs>
        <w:tab w:val="clear" w:pos="4680"/>
        <w:tab w:val="clear" w:pos="9360"/>
      </w:tabs>
      <w:overflowPunct w:val="0"/>
      <w:autoSpaceDE w:val="0"/>
      <w:autoSpaceDN w:val="0"/>
      <w:adjustRightInd w:val="0"/>
      <w:jc w:val="center"/>
      <w:textAlignment w:val="baseline"/>
    </w:pPr>
    <w:rPr>
      <w:rFonts w:ascii="Arial" w:eastAsia="Times New Roman" w:hAnsi="Arial" w:cs="Times New Roman"/>
      <w:b/>
      <w:i/>
      <w:noProof/>
      <w:sz w:val="18"/>
      <w:szCs w:val="20"/>
      <w:lang w:val="en-GB" w:eastAsia="ja-JP"/>
    </w:rPr>
  </w:style>
  <w:style w:type="character" w:customStyle="1" w:styleId="FooterChar">
    <w:name w:val="Footer Char"/>
    <w:basedOn w:val="DefaultParagraphFont"/>
    <w:link w:val="Footer"/>
    <w:rsid w:val="00B95395"/>
    <w:rPr>
      <w:rFonts w:ascii="Arial" w:eastAsia="Times New Roman" w:hAnsi="Arial" w:cs="Times New Roman"/>
      <w:b/>
      <w:i/>
      <w:noProof/>
      <w:sz w:val="18"/>
      <w:szCs w:val="20"/>
      <w:lang w:val="en-GB" w:eastAsia="ja-JP"/>
    </w:rPr>
  </w:style>
  <w:style w:type="character" w:styleId="PageNumber">
    <w:name w:val="page number"/>
    <w:basedOn w:val="DefaultParagraphFont"/>
    <w:rsid w:val="00B95395"/>
  </w:style>
  <w:style w:type="paragraph" w:styleId="BodyText">
    <w:name w:val="Body Text"/>
    <w:basedOn w:val="Normal"/>
    <w:link w:val="BodyTextChar"/>
    <w:rsid w:val="00B95395"/>
    <w:pPr>
      <w:spacing w:after="120"/>
      <w:jc w:val="both"/>
    </w:pPr>
    <w:rPr>
      <w:rFonts w:ascii="Arial" w:hAnsi="Arial"/>
    </w:rPr>
  </w:style>
  <w:style w:type="character" w:customStyle="1" w:styleId="BodyTextChar">
    <w:name w:val="Body Text Char"/>
    <w:basedOn w:val="DefaultParagraphFont"/>
    <w:link w:val="BodyText"/>
    <w:rsid w:val="00B95395"/>
    <w:rPr>
      <w:rFonts w:ascii="Arial" w:eastAsiaTheme="minorEastAsia" w:hAnsi="Arial"/>
    </w:rPr>
  </w:style>
  <w:style w:type="character" w:styleId="Hyperlink">
    <w:name w:val="Hyperlink"/>
    <w:uiPriority w:val="99"/>
    <w:rsid w:val="00B95395"/>
    <w:rPr>
      <w:color w:val="0000FF"/>
      <w:u w:val="single"/>
    </w:rPr>
  </w:style>
  <w:style w:type="paragraph" w:customStyle="1" w:styleId="Proposal">
    <w:name w:val="Proposal"/>
    <w:basedOn w:val="BodyText"/>
    <w:rsid w:val="00B95395"/>
    <w:pPr>
      <w:numPr>
        <w:numId w:val="1"/>
      </w:numPr>
      <w:tabs>
        <w:tab w:val="left" w:pos="1701"/>
      </w:tabs>
    </w:pPr>
    <w:rPr>
      <w:b/>
      <w:bCs/>
    </w:rPr>
  </w:style>
  <w:style w:type="paragraph" w:customStyle="1" w:styleId="Observation">
    <w:name w:val="Observation"/>
    <w:basedOn w:val="Proposal"/>
    <w:qFormat/>
    <w:rsid w:val="00B95395"/>
    <w:pPr>
      <w:numPr>
        <w:numId w:val="2"/>
      </w:numPr>
    </w:pPr>
    <w:rPr>
      <w:lang w:eastAsia="ja-JP"/>
    </w:rPr>
  </w:style>
  <w:style w:type="paragraph" w:styleId="TableofFigures">
    <w:name w:val="table of figures"/>
    <w:basedOn w:val="BodyText"/>
    <w:next w:val="Normal"/>
    <w:uiPriority w:val="99"/>
    <w:rsid w:val="00B95395"/>
    <w:pPr>
      <w:ind w:left="1701" w:hanging="1701"/>
      <w:jc w:val="left"/>
    </w:pPr>
    <w:rPr>
      <w:b/>
    </w:rPr>
  </w:style>
  <w:style w:type="paragraph" w:styleId="List2">
    <w:name w:val="List 2"/>
    <w:basedOn w:val="Normal"/>
    <w:rsid w:val="00B95395"/>
    <w:pPr>
      <w:numPr>
        <w:numId w:val="4"/>
      </w:numPr>
      <w:spacing w:before="180" w:after="0" w:line="240" w:lineRule="auto"/>
    </w:pPr>
    <w:rPr>
      <w:rFonts w:ascii="Arial" w:eastAsia="Batang" w:hAnsi="Arial" w:cs="Times New Roman"/>
      <w:szCs w:val="20"/>
      <w:lang w:val="en-GB"/>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unhideWhenUsed/>
    <w:qFormat/>
    <w:rsid w:val="00B95395"/>
    <w:pPr>
      <w:spacing w:after="200" w:line="240" w:lineRule="auto"/>
    </w:pPr>
    <w:rPr>
      <w:i/>
      <w:iCs/>
      <w:color w:val="44546A" w:themeColor="text2"/>
      <w:sz w:val="18"/>
      <w:szCs w:val="18"/>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rsid w:val="00B95395"/>
    <w:rPr>
      <w:rFonts w:eastAsiaTheme="minorEastAsia"/>
      <w:i/>
      <w:iCs/>
      <w:color w:val="44546A" w:themeColor="text2"/>
      <w:sz w:val="18"/>
      <w:szCs w:val="18"/>
    </w:rPr>
  </w:style>
  <w:style w:type="paragraph" w:customStyle="1" w:styleId="IvDbodytext">
    <w:name w:val="IvD bodytext"/>
    <w:basedOn w:val="BodyText"/>
    <w:link w:val="IvDbodytextChar"/>
    <w:qFormat/>
    <w:rsid w:val="00B95395"/>
    <w:pPr>
      <w:keepLines/>
      <w:tabs>
        <w:tab w:val="left" w:pos="2552"/>
        <w:tab w:val="left" w:pos="3856"/>
        <w:tab w:val="left" w:pos="5216"/>
        <w:tab w:val="left" w:pos="6464"/>
        <w:tab w:val="left" w:pos="7768"/>
        <w:tab w:val="left" w:pos="9072"/>
        <w:tab w:val="left" w:pos="9639"/>
      </w:tabs>
      <w:spacing w:before="240" w:after="0" w:line="240" w:lineRule="auto"/>
      <w:jc w:val="left"/>
    </w:pPr>
    <w:rPr>
      <w:rFonts w:cs="Times New Roman"/>
      <w:spacing w:val="2"/>
      <w:sz w:val="20"/>
      <w:szCs w:val="20"/>
    </w:rPr>
  </w:style>
  <w:style w:type="character" w:customStyle="1" w:styleId="IvDbodytextChar">
    <w:name w:val="IvD bodytext Char"/>
    <w:basedOn w:val="DefaultParagraphFont"/>
    <w:link w:val="IvDbodytext"/>
    <w:rsid w:val="00B95395"/>
    <w:rPr>
      <w:rFonts w:ascii="Arial" w:eastAsiaTheme="minorEastAsia" w:hAnsi="Arial" w:cs="Times New Roman"/>
      <w:spacing w:val="2"/>
      <w:sz w:val="20"/>
      <w:szCs w:val="20"/>
    </w:rPr>
  </w:style>
  <w:style w:type="character" w:customStyle="1" w:styleId="ui-provider">
    <w:name w:val="ui-provider"/>
    <w:basedOn w:val="DefaultParagraphFont"/>
    <w:rsid w:val="00B95395"/>
  </w:style>
  <w:style w:type="paragraph" w:styleId="Header">
    <w:name w:val="header"/>
    <w:basedOn w:val="Normal"/>
    <w:link w:val="HeaderChar"/>
    <w:uiPriority w:val="99"/>
    <w:unhideWhenUsed/>
    <w:rsid w:val="00B953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B95395"/>
    <w:rPr>
      <w:rFonts w:eastAsiaTheme="minorEastAsia"/>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490518"/>
    <w:pPr>
      <w:ind w:left="720"/>
      <w:contextualSpacing/>
    </w:pPr>
    <w:rPr>
      <w:rFonts w:eastAsiaTheme="minorHAnsi"/>
    </w:rPr>
  </w:style>
  <w:style w:type="character" w:styleId="CommentReference">
    <w:name w:val="annotation reference"/>
    <w:basedOn w:val="DefaultParagraphFont"/>
    <w:uiPriority w:val="99"/>
    <w:semiHidden/>
    <w:unhideWhenUsed/>
    <w:rsid w:val="00490518"/>
    <w:rPr>
      <w:sz w:val="16"/>
      <w:szCs w:val="16"/>
    </w:rPr>
  </w:style>
  <w:style w:type="paragraph" w:styleId="CommentText">
    <w:name w:val="annotation text"/>
    <w:basedOn w:val="Normal"/>
    <w:link w:val="CommentTextChar"/>
    <w:uiPriority w:val="99"/>
    <w:unhideWhenUsed/>
    <w:rsid w:val="00490518"/>
    <w:pPr>
      <w:spacing w:line="240" w:lineRule="auto"/>
    </w:pPr>
    <w:rPr>
      <w:rFonts w:eastAsiaTheme="minorHAnsi"/>
      <w:sz w:val="20"/>
      <w:szCs w:val="20"/>
    </w:rPr>
  </w:style>
  <w:style w:type="character" w:customStyle="1" w:styleId="CommentTextChar">
    <w:name w:val="Comment Text Char"/>
    <w:basedOn w:val="DefaultParagraphFont"/>
    <w:link w:val="CommentText"/>
    <w:uiPriority w:val="99"/>
    <w:rsid w:val="00490518"/>
    <w:rPr>
      <w:sz w:val="20"/>
      <w:szCs w:val="20"/>
    </w:rPr>
  </w:style>
  <w:style w:type="paragraph" w:styleId="CommentSubject">
    <w:name w:val="annotation subject"/>
    <w:basedOn w:val="CommentText"/>
    <w:next w:val="CommentText"/>
    <w:link w:val="CommentSubjectChar"/>
    <w:uiPriority w:val="99"/>
    <w:semiHidden/>
    <w:unhideWhenUsed/>
    <w:rsid w:val="00490B7E"/>
    <w:rPr>
      <w:rFonts w:eastAsiaTheme="minorEastAsia"/>
      <w:b/>
      <w:bCs/>
    </w:rPr>
  </w:style>
  <w:style w:type="character" w:customStyle="1" w:styleId="CommentSubjectChar">
    <w:name w:val="Comment Subject Char"/>
    <w:basedOn w:val="CommentTextChar"/>
    <w:link w:val="CommentSubject"/>
    <w:uiPriority w:val="99"/>
    <w:semiHidden/>
    <w:rsid w:val="00490B7E"/>
    <w:rPr>
      <w:rFonts w:eastAsiaTheme="minorEastAsia"/>
      <w:b/>
      <w:bCs/>
      <w:sz w:val="20"/>
      <w:szCs w:val="20"/>
    </w:rPr>
  </w:style>
  <w:style w:type="character" w:styleId="UnresolvedMention">
    <w:name w:val="Unresolved Mention"/>
    <w:basedOn w:val="DefaultParagraphFont"/>
    <w:uiPriority w:val="99"/>
    <w:unhideWhenUsed/>
    <w:rsid w:val="00763C19"/>
    <w:rPr>
      <w:color w:val="605E5C"/>
      <w:shd w:val="clear" w:color="auto" w:fill="E1DFDD"/>
    </w:rPr>
  </w:style>
  <w:style w:type="character" w:styleId="Mention">
    <w:name w:val="Mention"/>
    <w:basedOn w:val="DefaultParagraphFont"/>
    <w:uiPriority w:val="99"/>
    <w:unhideWhenUsed/>
    <w:rsid w:val="00763C19"/>
    <w:rPr>
      <w:color w:val="2B579A"/>
      <w:shd w:val="clear" w:color="auto" w:fill="E1DFDD"/>
    </w:rPr>
  </w:style>
  <w:style w:type="paragraph" w:styleId="Revision">
    <w:name w:val="Revision"/>
    <w:hidden/>
    <w:uiPriority w:val="99"/>
    <w:semiHidden/>
    <w:rsid w:val="00FE6543"/>
    <w:pPr>
      <w:spacing w:after="0" w:line="240" w:lineRule="auto"/>
    </w:pPr>
    <w:rPr>
      <w:rFonts w:eastAsiaTheme="minorEastAsia"/>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2E3E07"/>
  </w:style>
  <w:style w:type="paragraph" w:styleId="NormalWeb">
    <w:name w:val="Normal (Web)"/>
    <w:basedOn w:val="Normal"/>
    <w:uiPriority w:val="99"/>
    <w:semiHidden/>
    <w:unhideWhenUsed/>
    <w:rsid w:val="00756AB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R">
    <w:name w:val="TAR"/>
    <w:basedOn w:val="TAL"/>
    <w:rsid w:val="00986F4D"/>
    <w:pPr>
      <w:jc w:val="right"/>
    </w:pPr>
  </w:style>
  <w:style w:type="paragraph" w:customStyle="1" w:styleId="TAL">
    <w:name w:val="TAL"/>
    <w:basedOn w:val="Normal"/>
    <w:link w:val="TALCar"/>
    <w:qFormat/>
    <w:rsid w:val="00986F4D"/>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ja-JP"/>
    </w:rPr>
  </w:style>
  <w:style w:type="character" w:customStyle="1" w:styleId="TALCar">
    <w:name w:val="TAL Car"/>
    <w:link w:val="TAL"/>
    <w:qFormat/>
    <w:rsid w:val="00986F4D"/>
    <w:rPr>
      <w:rFonts w:ascii="Arial" w:eastAsia="Times New Roman" w:hAnsi="Arial" w:cs="Times New Roman"/>
      <w:sz w:val="18"/>
      <w:szCs w:val="20"/>
      <w:lang w:val="en-GB" w:eastAsia="ja-JP"/>
    </w:rPr>
  </w:style>
  <w:style w:type="paragraph" w:styleId="ListBullet">
    <w:name w:val="List Bullet"/>
    <w:basedOn w:val="Normal"/>
    <w:qFormat/>
    <w:rsid w:val="0088416F"/>
    <w:pPr>
      <w:widowControl w:val="0"/>
      <w:numPr>
        <w:numId w:val="33"/>
      </w:numPr>
      <w:spacing w:after="0" w:line="240" w:lineRule="auto"/>
      <w:ind w:hangingChars="200" w:hanging="200"/>
      <w:jc w:val="both"/>
    </w:pPr>
    <w:rPr>
      <w:rFonts w:ascii="Times New Roman" w:eastAsia="MS Gothic" w:hAnsi="Times New Roman" w:cs="Times New Roman"/>
      <w:kern w:val="2"/>
      <w:sz w:val="20"/>
      <w:szCs w:val="20"/>
      <w:lang w:eastAsia="ja-JP"/>
    </w:rPr>
  </w:style>
  <w:style w:type="numbering" w:customStyle="1" w:styleId="StyleBulleted2">
    <w:name w:val="Style Bulleted2"/>
    <w:rsid w:val="00D95BA0"/>
    <w:pPr>
      <w:numPr>
        <w:numId w:val="3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5467063">
      <w:bodyDiv w:val="1"/>
      <w:marLeft w:val="0"/>
      <w:marRight w:val="0"/>
      <w:marTop w:val="0"/>
      <w:marBottom w:val="0"/>
      <w:divBdr>
        <w:top w:val="none" w:sz="0" w:space="0" w:color="auto"/>
        <w:left w:val="none" w:sz="0" w:space="0" w:color="auto"/>
        <w:bottom w:val="none" w:sz="0" w:space="0" w:color="auto"/>
        <w:right w:val="none" w:sz="0" w:space="0" w:color="auto"/>
      </w:divBdr>
      <w:divsChild>
        <w:div w:id="1260409993">
          <w:marLeft w:val="1123"/>
          <w:marRight w:val="0"/>
          <w:marTop w:val="0"/>
          <w:marBottom w:val="0"/>
          <w:divBdr>
            <w:top w:val="none" w:sz="0" w:space="0" w:color="auto"/>
            <w:left w:val="none" w:sz="0" w:space="0" w:color="auto"/>
            <w:bottom w:val="none" w:sz="0" w:space="0" w:color="auto"/>
            <w:right w:val="none" w:sz="0" w:space="0" w:color="auto"/>
          </w:divBdr>
        </w:div>
        <w:div w:id="1264220960">
          <w:marLeft w:val="1123"/>
          <w:marRight w:val="0"/>
          <w:marTop w:val="0"/>
          <w:marBottom w:val="0"/>
          <w:divBdr>
            <w:top w:val="none" w:sz="0" w:space="0" w:color="auto"/>
            <w:left w:val="none" w:sz="0" w:space="0" w:color="auto"/>
            <w:bottom w:val="none" w:sz="0" w:space="0" w:color="auto"/>
            <w:right w:val="none" w:sz="0" w:space="0" w:color="auto"/>
          </w:divBdr>
        </w:div>
      </w:divsChild>
    </w:div>
    <w:div w:id="857163782">
      <w:bodyDiv w:val="1"/>
      <w:marLeft w:val="0"/>
      <w:marRight w:val="0"/>
      <w:marTop w:val="0"/>
      <w:marBottom w:val="0"/>
      <w:divBdr>
        <w:top w:val="none" w:sz="0" w:space="0" w:color="auto"/>
        <w:left w:val="none" w:sz="0" w:space="0" w:color="auto"/>
        <w:bottom w:val="none" w:sz="0" w:space="0" w:color="auto"/>
        <w:right w:val="none" w:sz="0" w:space="0" w:color="auto"/>
      </w:divBdr>
      <w:divsChild>
        <w:div w:id="16080734">
          <w:marLeft w:val="1123"/>
          <w:marRight w:val="0"/>
          <w:marTop w:val="0"/>
          <w:marBottom w:val="0"/>
          <w:divBdr>
            <w:top w:val="none" w:sz="0" w:space="0" w:color="auto"/>
            <w:left w:val="none" w:sz="0" w:space="0" w:color="auto"/>
            <w:bottom w:val="none" w:sz="0" w:space="0" w:color="auto"/>
            <w:right w:val="none" w:sz="0" w:space="0" w:color="auto"/>
          </w:divBdr>
        </w:div>
        <w:div w:id="1295603060">
          <w:marLeft w:val="1123"/>
          <w:marRight w:val="0"/>
          <w:marTop w:val="0"/>
          <w:marBottom w:val="0"/>
          <w:divBdr>
            <w:top w:val="none" w:sz="0" w:space="0" w:color="auto"/>
            <w:left w:val="none" w:sz="0" w:space="0" w:color="auto"/>
            <w:bottom w:val="none" w:sz="0" w:space="0" w:color="auto"/>
            <w:right w:val="none" w:sz="0" w:space="0" w:color="auto"/>
          </w:divBdr>
        </w:div>
      </w:divsChild>
    </w:div>
    <w:div w:id="1658068583">
      <w:bodyDiv w:val="1"/>
      <w:marLeft w:val="0"/>
      <w:marRight w:val="0"/>
      <w:marTop w:val="0"/>
      <w:marBottom w:val="0"/>
      <w:divBdr>
        <w:top w:val="none" w:sz="0" w:space="0" w:color="auto"/>
        <w:left w:val="none" w:sz="0" w:space="0" w:color="auto"/>
        <w:bottom w:val="none" w:sz="0" w:space="0" w:color="auto"/>
        <w:right w:val="none" w:sz="0" w:space="0" w:color="auto"/>
      </w:divBdr>
    </w:div>
    <w:div w:id="1733890152">
      <w:bodyDiv w:val="1"/>
      <w:marLeft w:val="0"/>
      <w:marRight w:val="0"/>
      <w:marTop w:val="0"/>
      <w:marBottom w:val="0"/>
      <w:divBdr>
        <w:top w:val="none" w:sz="0" w:space="0" w:color="auto"/>
        <w:left w:val="none" w:sz="0" w:space="0" w:color="auto"/>
        <w:bottom w:val="none" w:sz="0" w:space="0" w:color="auto"/>
        <w:right w:val="none" w:sz="0" w:space="0" w:color="auto"/>
      </w:divBdr>
    </w:div>
    <w:div w:id="2032100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package" Target="embeddings/Microsoft_Visio_Drawing5.vsdx"/><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package" Target="embeddings/Microsoft_Visio_Drawing3.vsdx"/><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eader" Target="header1.xml"/><Relationship Id="rId28" Type="http://schemas.openxmlformats.org/officeDocument/2006/relationships/customXml" Target="../customXml/item3.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2.vsdx"/><Relationship Id="rId22" Type="http://schemas.openxmlformats.org/officeDocument/2006/relationships/hyperlink" Target="https://www.3gpp.org/ftp/tsg_ran/WG1_RL1/TSGR1_112b-e/Docs/R1-2302288.zip" TargetMode="External"/><Relationship Id="rId27"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02CE6921-5CB3-4F5D-BB7D-475084AFFF36}">
  <ds:schemaRefs>
    <ds:schemaRef ds:uri="http://schemas.openxmlformats.org/officeDocument/2006/bibliography"/>
  </ds:schemaRefs>
</ds:datastoreItem>
</file>

<file path=customXml/itemProps2.xml><?xml version="1.0" encoding="utf-8"?>
<ds:datastoreItem xmlns:ds="http://schemas.openxmlformats.org/officeDocument/2006/customXml" ds:itemID="{1376169E-33B1-42AC-94D9-D99576AA68DE}"/>
</file>

<file path=customXml/itemProps3.xml><?xml version="1.0" encoding="utf-8"?>
<ds:datastoreItem xmlns:ds="http://schemas.openxmlformats.org/officeDocument/2006/customXml" ds:itemID="{E1E7DB41-1D3E-4046-9C3D-D17A5CB8DBCF}"/>
</file>

<file path=customXml/itemProps4.xml><?xml version="1.0" encoding="utf-8"?>
<ds:datastoreItem xmlns:ds="http://schemas.openxmlformats.org/officeDocument/2006/customXml" ds:itemID="{2533C0B7-DBB1-4845-B621-130885465A81}"/>
</file>

<file path=docProps/app.xml><?xml version="1.0" encoding="utf-8"?>
<Properties xmlns="http://schemas.openxmlformats.org/officeDocument/2006/extended-properties" xmlns:vt="http://schemas.openxmlformats.org/officeDocument/2006/docPropsVTypes">
  <Template>Normal</Template>
  <TotalTime>0</TotalTime>
  <Pages>20</Pages>
  <Words>8164</Words>
  <Characters>46537</Characters>
  <Application>Microsoft Office Word</Application>
  <DocSecurity>0</DocSecurity>
  <Lines>387</Lines>
  <Paragraphs>109</Paragraphs>
  <ScaleCrop>false</ScaleCrop>
  <Company/>
  <LinksUpToDate>false</LinksUpToDate>
  <CharactersWithSpaces>54592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2023-05-15T06:01:00Z</dcterms:created>
  <dcterms:modified xsi:type="dcterms:W3CDTF">2023-05-15T06:01:00Z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ies>
</file>